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5A" w:rsidRDefault="00D94DD3" w:rsidP="00D94DD3">
      <w:pPr>
        <w:jc w:val="center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-735965</wp:posOffset>
                </wp:positionV>
                <wp:extent cx="1047750" cy="10572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4DD3" w:rsidRDefault="00D94DD3"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lang w:val="lt-LT"/>
                              </w:rPr>
                              <w:drawing>
                                <wp:inline distT="0" distB="0" distL="0" distR="0" wp14:anchorId="557D4FA5" wp14:editId="43653EEA">
                                  <wp:extent cx="971550" cy="990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D logo lietuviskai_SPALVOTA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15pt;margin-top:-57.95pt;width:82.5pt;height:83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" fillcolor="white [3201]" stroked="f" strokeweight=".5pt">
                <v:textbox>
                  <w:txbxContent>
                    <w:p w:rsidR="00D94DD3" w:rsidRDefault="00D94DD3">
                      <w:r>
                        <w:rPr>
                          <w:rFonts w:ascii="Times New Roman" w:hAnsi="Times New Roman"/>
                          <w:b/>
                          <w:noProof/>
                          <w:lang w:val="lt-LT"/>
                        </w:rPr>
                        <w:drawing>
                          <wp:inline distT="0" distB="0" distL="0" distR="0" wp14:anchorId="557D4FA5" wp14:editId="43653EEA">
                            <wp:extent cx="971550" cy="990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D logo lietuviskai_SPALVOTA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2E6C" w:rsidRPr="00D503C0" w:rsidRDefault="00212E6C" w:rsidP="00633A15">
      <w:pPr>
        <w:pStyle w:val="Heading1"/>
        <w:spacing w:before="120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  <w:r w:rsidRPr="00D503C0">
        <w:rPr>
          <w:rFonts w:asciiTheme="minorHAnsi" w:hAnsiTheme="minorHAnsi" w:cstheme="minorHAnsi"/>
          <w:sz w:val="22"/>
          <w:lang w:val="lt-LT"/>
        </w:rPr>
        <w:t>Įvadas</w:t>
      </w:r>
    </w:p>
    <w:p w:rsidR="00D503C0" w:rsidRDefault="00D503C0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 w:rsidRPr="00D503C0">
        <w:rPr>
          <w:rFonts w:asciiTheme="minorHAnsi" w:hAnsiTheme="minorHAnsi" w:cstheme="minorHAnsi"/>
          <w:sz w:val="22"/>
          <w:lang w:val="lt-LT"/>
        </w:rPr>
        <w:t>2016 – 2017 mokslo metais Vilniaus miesto ugdymo įstaigose buvo atliktas tėvų nuomonės apie programos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draugai“ poveikį vaikui tyrimas.</w:t>
      </w:r>
    </w:p>
    <w:p w:rsidR="00BC623C" w:rsidRDefault="00B50ED6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2016-2017 m.m. Vilniaus mieste programoje „</w:t>
      </w:r>
      <w:r w:rsidR="002F3005">
        <w:rPr>
          <w:rFonts w:asciiTheme="minorHAnsi" w:hAnsiTheme="minorHAnsi" w:cstheme="minorHAnsi"/>
          <w:sz w:val="22"/>
          <w:lang w:val="lt-LT"/>
        </w:rPr>
        <w:t>Obuolio draugai“ dalyvavo 20</w:t>
      </w:r>
      <w:r>
        <w:rPr>
          <w:rFonts w:asciiTheme="minorHAnsi" w:hAnsiTheme="minorHAnsi" w:cstheme="minorHAnsi"/>
          <w:sz w:val="22"/>
          <w:lang w:val="lt-LT"/>
        </w:rPr>
        <w:t xml:space="preserve"> ugdymo įstaigų, </w:t>
      </w:r>
      <w:r w:rsidR="002F3005">
        <w:rPr>
          <w:rFonts w:asciiTheme="minorHAnsi" w:hAnsiTheme="minorHAnsi" w:cstheme="minorHAnsi"/>
          <w:sz w:val="22"/>
          <w:lang w:val="lt-LT"/>
        </w:rPr>
        <w:t>1390</w:t>
      </w:r>
      <w:r>
        <w:rPr>
          <w:rFonts w:asciiTheme="minorHAnsi" w:hAnsiTheme="minorHAnsi" w:cstheme="minorHAnsi"/>
          <w:sz w:val="22"/>
          <w:lang w:val="lt-LT"/>
        </w:rPr>
        <w:t xml:space="preserve"> vaikai </w:t>
      </w:r>
      <w:r w:rsidR="00FF282F">
        <w:rPr>
          <w:rFonts w:asciiTheme="minorHAnsi" w:hAnsiTheme="minorHAnsi" w:cstheme="minorHAnsi"/>
          <w:sz w:val="22"/>
          <w:lang w:val="lt-LT"/>
        </w:rPr>
        <w:t xml:space="preserve">iš </w:t>
      </w:r>
      <w:r w:rsidR="002F3005">
        <w:rPr>
          <w:rFonts w:asciiTheme="minorHAnsi" w:hAnsiTheme="minorHAnsi" w:cstheme="minorHAnsi"/>
          <w:sz w:val="22"/>
          <w:lang w:val="lt-LT"/>
        </w:rPr>
        <w:t>60 grupių / klasių</w:t>
      </w:r>
      <w:r>
        <w:rPr>
          <w:rFonts w:asciiTheme="minorHAnsi" w:hAnsiTheme="minorHAnsi" w:cstheme="minorHAnsi"/>
          <w:sz w:val="22"/>
          <w:lang w:val="lt-LT"/>
        </w:rPr>
        <w:t xml:space="preserve">. Klausimynai buvo pateikti visoms programoje dalyvaujančioms ugdymo įstaigoms. Atsakymus atsiuntė </w:t>
      </w:r>
      <w:r w:rsidR="002F3005">
        <w:rPr>
          <w:rFonts w:asciiTheme="minorHAnsi" w:hAnsiTheme="minorHAnsi" w:cstheme="minorHAnsi"/>
          <w:sz w:val="22"/>
          <w:lang w:val="lt-LT"/>
        </w:rPr>
        <w:t>102 respondentai: 81,2</w:t>
      </w:r>
      <w:r w:rsidR="00BC623C">
        <w:rPr>
          <w:rFonts w:asciiTheme="minorHAnsi" w:hAnsiTheme="minorHAnsi" w:cstheme="minorHAnsi"/>
          <w:sz w:val="22"/>
          <w:lang w:val="lt-LT"/>
        </w:rPr>
        <w:t xml:space="preserve"> proc. klausimy</w:t>
      </w:r>
      <w:r w:rsidR="00F411A1">
        <w:rPr>
          <w:rFonts w:asciiTheme="minorHAnsi" w:hAnsiTheme="minorHAnsi" w:cstheme="minorHAnsi"/>
          <w:sz w:val="22"/>
          <w:lang w:val="lt-LT"/>
        </w:rPr>
        <w:t>ną pildžiusiųjų buvo vaikų</w:t>
      </w:r>
      <w:r w:rsidR="00BC623C">
        <w:rPr>
          <w:rFonts w:asciiTheme="minorHAnsi" w:hAnsiTheme="minorHAnsi" w:cstheme="minorHAnsi"/>
          <w:sz w:val="22"/>
          <w:lang w:val="lt-LT"/>
        </w:rPr>
        <w:t xml:space="preserve"> mamos.</w:t>
      </w:r>
    </w:p>
    <w:p w:rsidR="00633A15" w:rsidRDefault="00633A15" w:rsidP="00B50ED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Tyrimą atliko programos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 vykdytojai Lietuvoje viešoji įstaiga „Vaiko labui.“</w:t>
      </w:r>
    </w:p>
    <w:p w:rsidR="00BC623C" w:rsidRDefault="00BC623C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B50ED6" w:rsidRPr="00D503C0" w:rsidRDefault="00BC623C" w:rsidP="00633A15">
      <w:pPr>
        <w:pStyle w:val="Heading1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Programos įgyvendinimas   </w:t>
      </w:r>
    </w:p>
    <w:p w:rsidR="00D503C0" w:rsidRDefault="00BC623C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Programa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</w:t>
      </w:r>
      <w:r w:rsidR="00537A0C">
        <w:rPr>
          <w:rFonts w:asciiTheme="minorHAnsi" w:hAnsiTheme="minorHAnsi" w:cstheme="minorHAnsi"/>
          <w:sz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lang w:val="lt-LT"/>
        </w:rPr>
        <w:t xml:space="preserve">dažniausiai įgyvendinama </w:t>
      </w:r>
      <w:r w:rsidR="002F3005">
        <w:rPr>
          <w:rFonts w:asciiTheme="minorHAnsi" w:hAnsiTheme="minorHAnsi" w:cstheme="minorHAnsi"/>
          <w:sz w:val="22"/>
          <w:lang w:val="lt-LT"/>
        </w:rPr>
        <w:t xml:space="preserve">bendrojo ugdymo mokyklų </w:t>
      </w:r>
      <w:r w:rsidR="000326DB">
        <w:rPr>
          <w:rFonts w:asciiTheme="minorHAnsi" w:hAnsiTheme="minorHAnsi" w:cstheme="minorHAnsi"/>
          <w:sz w:val="22"/>
          <w:lang w:val="lt-LT"/>
        </w:rPr>
        <w:t xml:space="preserve">antrosiose  (44 proc.), taip pat  </w:t>
      </w:r>
      <w:r w:rsidR="002F3005">
        <w:rPr>
          <w:rFonts w:asciiTheme="minorHAnsi" w:hAnsiTheme="minorHAnsi" w:cstheme="minorHAnsi"/>
          <w:sz w:val="22"/>
          <w:lang w:val="lt-LT"/>
        </w:rPr>
        <w:t>pirmosiose (37</w:t>
      </w:r>
      <w:r>
        <w:rPr>
          <w:rFonts w:asciiTheme="minorHAnsi" w:hAnsiTheme="minorHAnsi" w:cstheme="minorHAnsi"/>
          <w:sz w:val="22"/>
          <w:lang w:val="lt-LT"/>
        </w:rPr>
        <w:t xml:space="preserve"> proc.)</w:t>
      </w:r>
      <w:r w:rsidR="000326DB">
        <w:rPr>
          <w:rFonts w:asciiTheme="minorHAnsi" w:hAnsiTheme="minorHAnsi" w:cstheme="minorHAnsi"/>
          <w:sz w:val="22"/>
          <w:lang w:val="lt-LT"/>
        </w:rPr>
        <w:t xml:space="preserve"> ir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0326DB">
        <w:rPr>
          <w:rFonts w:asciiTheme="minorHAnsi" w:hAnsiTheme="minorHAnsi" w:cstheme="minorHAnsi"/>
          <w:sz w:val="22"/>
          <w:lang w:val="lt-LT"/>
        </w:rPr>
        <w:t>trečiosiose (10</w:t>
      </w:r>
      <w:r>
        <w:rPr>
          <w:rFonts w:asciiTheme="minorHAnsi" w:hAnsiTheme="minorHAnsi" w:cstheme="minorHAnsi"/>
          <w:sz w:val="22"/>
          <w:lang w:val="lt-LT"/>
        </w:rPr>
        <w:t xml:space="preserve"> proc.)</w:t>
      </w:r>
      <w:r w:rsidRPr="00BC623C">
        <w:rPr>
          <w:rFonts w:asciiTheme="minorHAnsi" w:hAnsiTheme="minorHAnsi" w:cstheme="minorHAnsi"/>
          <w:sz w:val="22"/>
          <w:lang w:val="lt-LT"/>
        </w:rPr>
        <w:t xml:space="preserve"> </w:t>
      </w:r>
      <w:r w:rsidR="000326DB">
        <w:rPr>
          <w:rFonts w:asciiTheme="minorHAnsi" w:hAnsiTheme="minorHAnsi" w:cstheme="minorHAnsi"/>
          <w:sz w:val="22"/>
          <w:lang w:val="lt-LT"/>
        </w:rPr>
        <w:t xml:space="preserve">klasėse. Programos dalyviai - vaikai pagal lytį pasiskirstė apylygiai – 53 proc. mergaitės ir 47 proc. berniukai. Vaikų gimtoji / šnekamoji kalba: 54, 5 proc. yra lietuvių; 28,7 proc. rusų; 16,8 proc. vaikai yra iš dvikalbių šeimų. </w:t>
      </w:r>
    </w:p>
    <w:p w:rsidR="00537A0C" w:rsidRPr="00787EA4" w:rsidRDefault="000326DB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69</w:t>
      </w:r>
      <w:r w:rsidR="00537A0C">
        <w:rPr>
          <w:rFonts w:asciiTheme="minorHAnsi" w:hAnsiTheme="minorHAnsi" w:cstheme="minorHAnsi"/>
          <w:sz w:val="22"/>
          <w:lang w:val="lt-LT"/>
        </w:rPr>
        <w:t>,3 proc. respondentų teigė, kad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 w:rsidR="00537A0C">
        <w:rPr>
          <w:rFonts w:asciiTheme="minorHAnsi" w:hAnsiTheme="minorHAnsi" w:cstheme="minorHAnsi"/>
          <w:sz w:val="22"/>
          <w:lang w:val="lt-LT"/>
        </w:rPr>
        <w:t xml:space="preserve"> draugai“ buvo vienintelė ugdymo įstaigoje įgyvendinama smurto ir patyčių prevencijos / emocinių gebėjimų ugdymo programa. Kitos įvardintos programos buvo </w:t>
      </w:r>
      <w:r>
        <w:rPr>
          <w:rFonts w:asciiTheme="minorHAnsi" w:hAnsiTheme="minorHAnsi" w:cstheme="minorHAnsi"/>
          <w:sz w:val="22"/>
          <w:lang w:val="lt-LT"/>
        </w:rPr>
        <w:t xml:space="preserve">„Zipio draugai“ (83 proc. įvardintų kitų įgyvendinamų programų), </w:t>
      </w:r>
      <w:r w:rsidR="00537A0C">
        <w:rPr>
          <w:rFonts w:asciiTheme="minorHAnsi" w:hAnsiTheme="minorHAnsi" w:cstheme="minorHAnsi"/>
          <w:sz w:val="22"/>
          <w:lang w:val="lt-LT"/>
        </w:rPr>
        <w:t>„Antras žingsnis“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3978F4">
        <w:rPr>
          <w:rFonts w:asciiTheme="minorHAnsi" w:hAnsiTheme="minorHAnsi" w:cstheme="minorHAnsi"/>
          <w:sz w:val="22"/>
          <w:lang w:val="lt-LT"/>
        </w:rPr>
        <w:t xml:space="preserve">ir „Olweus“ </w:t>
      </w:r>
      <w:r>
        <w:rPr>
          <w:rFonts w:asciiTheme="minorHAnsi" w:hAnsiTheme="minorHAnsi" w:cstheme="minorHAnsi"/>
          <w:sz w:val="22"/>
          <w:lang w:val="lt-LT"/>
        </w:rPr>
        <w:t>(</w:t>
      </w:r>
      <w:r w:rsidR="003978F4">
        <w:rPr>
          <w:rFonts w:asciiTheme="minorHAnsi" w:hAnsiTheme="minorHAnsi" w:cstheme="minorHAnsi"/>
          <w:sz w:val="22"/>
          <w:lang w:val="lt-LT"/>
        </w:rPr>
        <w:t xml:space="preserve">po </w:t>
      </w:r>
      <w:r>
        <w:rPr>
          <w:rFonts w:asciiTheme="minorHAnsi" w:hAnsiTheme="minorHAnsi" w:cstheme="minorHAnsi"/>
          <w:sz w:val="22"/>
          <w:lang w:val="lt-LT"/>
        </w:rPr>
        <w:t>10,7 proc.)</w:t>
      </w:r>
      <w:r w:rsidR="00537A0C">
        <w:rPr>
          <w:rFonts w:asciiTheme="minorHAnsi" w:hAnsiTheme="minorHAnsi" w:cstheme="minorHAnsi"/>
          <w:sz w:val="22"/>
          <w:lang w:val="lt-LT"/>
        </w:rPr>
        <w:t>, „</w:t>
      </w:r>
      <w:r>
        <w:rPr>
          <w:rFonts w:asciiTheme="minorHAnsi" w:hAnsiTheme="minorHAnsi" w:cstheme="minorHAnsi"/>
          <w:sz w:val="22"/>
          <w:lang w:val="lt-LT"/>
        </w:rPr>
        <w:t>Įveikiame kartu“ (</w:t>
      </w:r>
      <w:r w:rsidR="003978F4">
        <w:rPr>
          <w:rFonts w:asciiTheme="minorHAnsi" w:hAnsiTheme="minorHAnsi" w:cstheme="minorHAnsi"/>
          <w:sz w:val="22"/>
          <w:lang w:val="lt-LT"/>
        </w:rPr>
        <w:t>7,1 proc.)</w:t>
      </w:r>
      <w:r w:rsidR="00537A0C">
        <w:rPr>
          <w:rFonts w:asciiTheme="minorHAnsi" w:hAnsiTheme="minorHAnsi" w:cstheme="minorHAnsi"/>
          <w:sz w:val="22"/>
          <w:lang w:val="lt-LT"/>
        </w:rPr>
        <w:t xml:space="preserve">. </w:t>
      </w:r>
      <w:r w:rsidR="00787EA4">
        <w:rPr>
          <w:rFonts w:asciiTheme="minorHAnsi" w:hAnsiTheme="minorHAnsi" w:cstheme="minorHAnsi"/>
          <w:sz w:val="22"/>
          <w:lang w:val="lt-LT"/>
        </w:rPr>
        <w:t xml:space="preserve"> Kai kurie respondentai išsakė panašaus turinio nuomonę „</w:t>
      </w:r>
      <w:r w:rsidR="00787EA4" w:rsidRPr="00787EA4">
        <w:rPr>
          <w:rFonts w:asciiTheme="minorHAnsi" w:hAnsiTheme="minorHAnsi" w:cstheme="minorHAnsi"/>
          <w:sz w:val="22"/>
          <w:lang w:val="lt-LT"/>
        </w:rPr>
        <w:t>Manau, kad tokios programos turėtų virsti įprasta pamoka. Emocinė visuomenės būklė to reikalauja.</w:t>
      </w:r>
      <w:r w:rsidR="00787EA4">
        <w:rPr>
          <w:rFonts w:asciiTheme="minorHAnsi" w:hAnsiTheme="minorHAnsi" w:cstheme="minorHAnsi"/>
          <w:sz w:val="22"/>
          <w:lang w:val="lt-LT"/>
        </w:rPr>
        <w:t>“</w:t>
      </w:r>
    </w:p>
    <w:p w:rsidR="00537A0C" w:rsidRDefault="003978F4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Toks pats procentas (69,3) tėvų teigė, kad </w:t>
      </w:r>
      <w:r w:rsidR="00236EC5">
        <w:rPr>
          <w:rFonts w:asciiTheme="minorHAnsi" w:hAnsiTheme="minorHAnsi" w:cstheme="minorHAnsi"/>
          <w:sz w:val="22"/>
          <w:lang w:val="lt-LT"/>
        </w:rPr>
        <w:t>iki programos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 w:rsidR="00236EC5">
        <w:rPr>
          <w:rFonts w:asciiTheme="minorHAnsi" w:hAnsiTheme="minorHAnsi" w:cstheme="minorHAnsi"/>
          <w:sz w:val="22"/>
          <w:lang w:val="lt-LT"/>
        </w:rPr>
        <w:t xml:space="preserve"> draugai“ nėra dalyvavę jokioje  smurto ir patyčių prevencijos / emocinių gebėjimų ugdymo programoje.</w:t>
      </w:r>
      <w:r>
        <w:rPr>
          <w:rFonts w:asciiTheme="minorHAnsi" w:hAnsiTheme="minorHAnsi" w:cstheme="minorHAnsi"/>
          <w:sz w:val="22"/>
          <w:lang w:val="lt-LT"/>
        </w:rPr>
        <w:t xml:space="preserve"> Kiti tėvai, kurių vaikai yra anksčiau dalyvavę panašiose programose, kaip taisyklė įvardino, kad tai buvo programa „Zipio draugai“ (88,5 proc.).</w:t>
      </w:r>
    </w:p>
    <w:p w:rsidR="005F0215" w:rsidRDefault="003978F4" w:rsidP="00BC623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Net 78,2 proc. tėvų teigė, kad iki prasidedant programai „Obuolio draugai“, apie ją turėjo pakankamai informacijos. </w:t>
      </w:r>
      <w:r w:rsidRPr="003978F4">
        <w:rPr>
          <w:rFonts w:asciiTheme="minorHAnsi" w:hAnsiTheme="minorHAnsi" w:cstheme="minorHAnsi"/>
          <w:sz w:val="22"/>
          <w:lang w:val="lt-LT"/>
        </w:rPr>
        <w:t>51,7</w:t>
      </w:r>
      <w:r w:rsidR="005F0215" w:rsidRPr="003978F4">
        <w:rPr>
          <w:rFonts w:asciiTheme="minorHAnsi" w:hAnsiTheme="minorHAnsi" w:cstheme="minorHAnsi"/>
          <w:sz w:val="22"/>
          <w:lang w:val="lt-LT"/>
        </w:rPr>
        <w:t xml:space="preserve"> proc. respondentų, pažymėjo, kad </w:t>
      </w:r>
      <w:r w:rsidRPr="003978F4">
        <w:rPr>
          <w:rFonts w:asciiTheme="minorHAnsi" w:hAnsiTheme="minorHAnsi" w:cstheme="minorHAnsi"/>
          <w:sz w:val="22"/>
          <w:lang w:val="lt-LT"/>
        </w:rPr>
        <w:t>daugiausiai ir išsamiausią informaciją gavo iš programą įgyvendinusio vaiko klasės pedagogo</w:t>
      </w:r>
      <w:r w:rsidR="005F0215" w:rsidRPr="003978F4">
        <w:rPr>
          <w:rFonts w:asciiTheme="minorHAnsi" w:hAnsiTheme="minorHAnsi" w:cstheme="minorHAnsi"/>
          <w:sz w:val="22"/>
          <w:lang w:val="lt-LT"/>
        </w:rPr>
        <w:t>.</w:t>
      </w:r>
      <w:r w:rsidR="00633A15" w:rsidRPr="003978F4">
        <w:rPr>
          <w:rFonts w:asciiTheme="minorHAnsi" w:hAnsiTheme="minorHAnsi" w:cstheme="minorHAnsi"/>
          <w:sz w:val="22"/>
          <w:lang w:val="lt-LT"/>
        </w:rPr>
        <w:t xml:space="preserve"> </w:t>
      </w:r>
    </w:p>
    <w:p w:rsidR="00236EC5" w:rsidRDefault="00236EC5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236EC5" w:rsidRPr="00D503C0" w:rsidRDefault="00236EC5" w:rsidP="00633A15">
      <w:pPr>
        <w:pStyle w:val="Heading1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Programos poveikis   </w:t>
      </w:r>
    </w:p>
    <w:p w:rsidR="00236EC5" w:rsidRDefault="00236EC5" w:rsidP="00FF282F">
      <w:pPr>
        <w:spacing w:after="6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Programos tyrimas parodė, kad didžiąja dalimi programa atliepė tėvų lūkesčius. Į šį klausimą teigiamai atsakė </w:t>
      </w:r>
      <w:r w:rsidR="003978F4">
        <w:rPr>
          <w:rFonts w:asciiTheme="minorHAnsi" w:hAnsiTheme="minorHAnsi" w:cstheme="minorHAnsi"/>
          <w:sz w:val="22"/>
          <w:lang w:val="lt-LT"/>
        </w:rPr>
        <w:t>72,7</w:t>
      </w:r>
      <w:r>
        <w:rPr>
          <w:rFonts w:asciiTheme="minorHAnsi" w:hAnsiTheme="minorHAnsi" w:cstheme="minorHAnsi"/>
          <w:sz w:val="22"/>
          <w:lang w:val="lt-LT"/>
        </w:rPr>
        <w:t xml:space="preserve"> proc. klausimyną pildžiusių tėvų. </w:t>
      </w:r>
    </w:p>
    <w:p w:rsidR="003276DC" w:rsidRDefault="003276DC" w:rsidP="003276D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8</w:t>
      </w:r>
      <w:r w:rsidR="00786118">
        <w:rPr>
          <w:rFonts w:asciiTheme="minorHAnsi" w:hAnsiTheme="minorHAnsi" w:cstheme="minorHAnsi"/>
          <w:sz w:val="22"/>
          <w:lang w:val="lt-LT"/>
        </w:rPr>
        <w:t>2</w:t>
      </w:r>
      <w:r>
        <w:rPr>
          <w:rFonts w:asciiTheme="minorHAnsi" w:hAnsiTheme="minorHAnsi" w:cstheme="minorHAnsi"/>
          <w:sz w:val="22"/>
          <w:lang w:val="lt-LT"/>
        </w:rPr>
        <w:t xml:space="preserve"> proc. tėvų mano, ka</w:t>
      </w:r>
      <w:r w:rsidR="00786118">
        <w:rPr>
          <w:rFonts w:asciiTheme="minorHAnsi" w:hAnsiTheme="minorHAnsi" w:cstheme="minorHAnsi"/>
          <w:sz w:val="22"/>
          <w:lang w:val="lt-LT"/>
        </w:rPr>
        <w:t>d programa buvo naudinga vaikui.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786118">
        <w:rPr>
          <w:rFonts w:asciiTheme="minorHAnsi" w:hAnsiTheme="minorHAnsi" w:cstheme="minorHAnsi"/>
          <w:sz w:val="22"/>
          <w:lang w:val="lt-LT"/>
        </w:rPr>
        <w:t>34,8</w:t>
      </w:r>
      <w:r>
        <w:rPr>
          <w:rFonts w:asciiTheme="minorHAnsi" w:hAnsiTheme="minorHAnsi" w:cstheme="minorHAnsi"/>
          <w:sz w:val="22"/>
          <w:lang w:val="lt-LT"/>
        </w:rPr>
        <w:t xml:space="preserve"> proc. teigia pastebėję pokyčius vaiko elgsenoje, kuriuos jie sieja </w:t>
      </w:r>
      <w:r w:rsidR="00786118">
        <w:rPr>
          <w:rFonts w:asciiTheme="minorHAnsi" w:hAnsiTheme="minorHAnsi" w:cstheme="minorHAnsi"/>
          <w:sz w:val="22"/>
          <w:lang w:val="lt-LT"/>
        </w:rPr>
        <w:t xml:space="preserve">tiesiogiai </w:t>
      </w:r>
      <w:r>
        <w:rPr>
          <w:rFonts w:asciiTheme="minorHAnsi" w:hAnsiTheme="minorHAnsi" w:cstheme="minorHAnsi"/>
          <w:sz w:val="22"/>
          <w:lang w:val="lt-LT"/>
        </w:rPr>
        <w:t>su programa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draugai.“</w:t>
      </w:r>
    </w:p>
    <w:p w:rsidR="00236EC5" w:rsidRPr="00FF282F" w:rsidRDefault="003276DC" w:rsidP="00BF0881">
      <w:pPr>
        <w:jc w:val="both"/>
        <w:rPr>
          <w:rFonts w:asciiTheme="minorHAnsi" w:hAnsiTheme="minorHAnsi" w:cstheme="minorHAnsi"/>
          <w:i/>
          <w:sz w:val="22"/>
          <w:lang w:val="lt-LT"/>
        </w:rPr>
      </w:pPr>
      <w:r w:rsidRPr="00FF282F">
        <w:rPr>
          <w:rFonts w:asciiTheme="minorHAnsi" w:hAnsiTheme="minorHAnsi" w:cstheme="minorHAnsi"/>
          <w:i/>
          <w:sz w:val="22"/>
          <w:lang w:val="lt-LT"/>
        </w:rPr>
        <w:t>Respondentai rašė</w:t>
      </w:r>
      <w:r w:rsidR="00BF0881" w:rsidRPr="00FF282F">
        <w:rPr>
          <w:rFonts w:asciiTheme="minorHAnsi" w:hAnsiTheme="minorHAnsi" w:cstheme="minorHAnsi"/>
          <w:i/>
          <w:sz w:val="22"/>
          <w:lang w:val="lt-LT"/>
        </w:rPr>
        <w:t>, pastebėję jiems priimtinus pokyčius</w:t>
      </w:r>
      <w:r w:rsidR="0041264C" w:rsidRPr="00FF282F">
        <w:rPr>
          <w:rFonts w:asciiTheme="minorHAnsi" w:hAnsiTheme="minorHAnsi" w:cstheme="minorHAnsi"/>
          <w:i/>
          <w:sz w:val="22"/>
          <w:lang w:val="lt-LT"/>
        </w:rPr>
        <w:t xml:space="preserve"> vaikų elgsenoje</w:t>
      </w:r>
      <w:r w:rsidRPr="00FF282F">
        <w:rPr>
          <w:rFonts w:asciiTheme="minorHAnsi" w:hAnsiTheme="minorHAnsi" w:cstheme="minorHAnsi"/>
          <w:i/>
          <w:sz w:val="22"/>
          <w:lang w:val="lt-LT"/>
        </w:rPr>
        <w:t>: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„V</w:t>
      </w:r>
      <w:r w:rsidRPr="009B596A">
        <w:rPr>
          <w:rFonts w:asciiTheme="minorHAnsi" w:hAnsiTheme="minorHAnsi" w:cstheme="minorHAnsi"/>
          <w:sz w:val="22"/>
          <w:lang w:val="lt-LT"/>
        </w:rPr>
        <w:t xml:space="preserve">aikas žino apie patyčias ir tai, kad nereikia to daryt. Ir žino ne apie tai ką mes aptariame namie. Darau išvadą, kad sužino iš </w:t>
      </w:r>
      <w:r>
        <w:rPr>
          <w:rFonts w:asciiTheme="minorHAnsi" w:hAnsiTheme="minorHAnsi" w:cstheme="minorHAnsi"/>
          <w:sz w:val="22"/>
          <w:lang w:val="lt-LT"/>
        </w:rPr>
        <w:t>„O</w:t>
      </w:r>
      <w:r w:rsidRPr="009B596A">
        <w:rPr>
          <w:rFonts w:asciiTheme="minorHAnsi" w:hAnsiTheme="minorHAnsi" w:cstheme="minorHAnsi"/>
          <w:sz w:val="22"/>
          <w:lang w:val="lt-LT"/>
        </w:rPr>
        <w:t>buolio draugų.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Programa skatina apmas</w:t>
      </w:r>
      <w:r>
        <w:rPr>
          <w:rFonts w:asciiTheme="minorHAnsi" w:hAnsiTheme="minorHAnsi" w:cstheme="minorHAnsi"/>
          <w:sz w:val="22"/>
          <w:lang w:val="lt-LT"/>
        </w:rPr>
        <w:t>tyti savo elgesį</w:t>
      </w:r>
      <w:r w:rsidRPr="009B596A">
        <w:rPr>
          <w:rFonts w:asciiTheme="minorHAnsi" w:hAnsiTheme="minorHAnsi" w:cstheme="minorHAnsi"/>
          <w:sz w:val="22"/>
          <w:lang w:val="lt-LT"/>
        </w:rPr>
        <w:t>,</w:t>
      </w:r>
      <w:r>
        <w:rPr>
          <w:rFonts w:asciiTheme="minorHAnsi" w:hAnsiTheme="minorHAnsi" w:cstheme="minorHAnsi"/>
          <w:sz w:val="22"/>
          <w:lang w:val="lt-LT"/>
        </w:rPr>
        <w:t xml:space="preserve"> todė</w:t>
      </w:r>
      <w:r w:rsidRPr="009B596A">
        <w:rPr>
          <w:rFonts w:asciiTheme="minorHAnsi" w:hAnsiTheme="minorHAnsi" w:cstheme="minorHAnsi"/>
          <w:sz w:val="22"/>
          <w:lang w:val="lt-LT"/>
        </w:rPr>
        <w:t>l vaikas labiau užsiima savianalize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„V</w:t>
      </w:r>
      <w:r w:rsidRPr="009B596A">
        <w:rPr>
          <w:rFonts w:asciiTheme="minorHAnsi" w:hAnsiTheme="minorHAnsi" w:cstheme="minorHAnsi"/>
          <w:sz w:val="22"/>
          <w:lang w:val="lt-LT"/>
        </w:rPr>
        <w:t>aikas labiau tapo komunikabilus,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9B596A">
        <w:rPr>
          <w:rFonts w:asciiTheme="minorHAnsi" w:hAnsiTheme="minorHAnsi" w:cstheme="minorHAnsi"/>
          <w:sz w:val="22"/>
          <w:lang w:val="lt-LT"/>
        </w:rPr>
        <w:t>nebijo reikšti</w:t>
      </w:r>
      <w:r>
        <w:rPr>
          <w:rFonts w:asciiTheme="minorHAnsi" w:hAnsiTheme="minorHAnsi" w:cstheme="minorHAnsi"/>
          <w:sz w:val="22"/>
          <w:lang w:val="lt-LT"/>
        </w:rPr>
        <w:t xml:space="preserve"> savo nuomonė</w:t>
      </w:r>
      <w:r w:rsidRPr="009B596A">
        <w:rPr>
          <w:rFonts w:asciiTheme="minorHAnsi" w:hAnsiTheme="minorHAnsi" w:cstheme="minorHAnsi"/>
          <w:sz w:val="22"/>
          <w:lang w:val="lt-LT"/>
        </w:rPr>
        <w:t>s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Laisviau ir drąsiau bendrauja su draugais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 „</w:t>
      </w:r>
      <w:r w:rsidRPr="009B596A">
        <w:rPr>
          <w:rFonts w:asciiTheme="minorHAnsi" w:hAnsiTheme="minorHAnsi" w:cstheme="minorHAnsi"/>
          <w:sz w:val="22"/>
          <w:lang w:val="lt-LT"/>
        </w:rPr>
        <w:t>Vaikas tapo atsakingesnis, pasiruošęs padėti, paslaugus, užjausti kitam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Vaikas tapo jautresnis kitų atžvilgiu.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„L</w:t>
      </w:r>
      <w:r w:rsidRPr="009B596A">
        <w:rPr>
          <w:rFonts w:asciiTheme="minorHAnsi" w:hAnsiTheme="minorHAnsi" w:cstheme="minorHAnsi"/>
          <w:sz w:val="22"/>
          <w:lang w:val="lt-LT"/>
        </w:rPr>
        <w:t>abiau geba apibūdinti savo nuotaikas, tvardytis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FF282F">
      <w:pPr>
        <w:spacing w:after="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„I</w:t>
      </w:r>
      <w:r w:rsidRPr="009B596A">
        <w:rPr>
          <w:rFonts w:asciiTheme="minorHAnsi" w:hAnsiTheme="minorHAnsi" w:cstheme="minorHAnsi"/>
          <w:sz w:val="22"/>
          <w:lang w:val="lt-LT"/>
        </w:rPr>
        <w:t>šmoko ramiai spręsti problemas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9B596A" w:rsidRDefault="009B596A" w:rsidP="009B596A">
      <w:pPr>
        <w:spacing w:after="12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Vaikas tapo geresnis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BF0881" w:rsidRPr="00BF0881" w:rsidRDefault="00BF0881" w:rsidP="00BF0881">
      <w:pPr>
        <w:jc w:val="both"/>
        <w:rPr>
          <w:rFonts w:asciiTheme="minorHAnsi" w:hAnsiTheme="minorHAnsi" w:cstheme="minorHAnsi"/>
          <w:i/>
          <w:sz w:val="22"/>
          <w:lang w:val="lt-LT"/>
        </w:rPr>
      </w:pPr>
      <w:r>
        <w:rPr>
          <w:rFonts w:asciiTheme="minorHAnsi" w:hAnsiTheme="minorHAnsi" w:cstheme="minorHAnsi"/>
          <w:i/>
          <w:sz w:val="22"/>
          <w:lang w:val="lt-LT"/>
        </w:rPr>
        <w:t>Dalis tėvų teigė</w:t>
      </w:r>
      <w:r w:rsidRPr="00BF0881">
        <w:rPr>
          <w:rFonts w:asciiTheme="minorHAnsi" w:hAnsiTheme="minorHAnsi" w:cstheme="minorHAnsi"/>
          <w:i/>
          <w:sz w:val="22"/>
          <w:lang w:val="lt-LT"/>
        </w:rPr>
        <w:t>:</w:t>
      </w:r>
    </w:p>
    <w:p w:rsidR="009B596A" w:rsidRPr="009B596A" w:rsidRDefault="009B596A" w:rsidP="009B596A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Nepastebėjau jokių teigiamų pokyčių, klasėje bendravimas su bendraamžiais nepatenkinamas, grįžus namo vaikas pervargęs ir pilnas agresijos. Pradėjus lankyti mokyklą elgesys ženkliai pablogėjo, nėra pagarbos.“</w:t>
      </w:r>
    </w:p>
    <w:p w:rsidR="009B596A" w:rsidRPr="009B596A" w:rsidRDefault="009B596A" w:rsidP="009B596A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„T</w:t>
      </w:r>
      <w:r w:rsidRPr="009B596A">
        <w:rPr>
          <w:rFonts w:asciiTheme="minorHAnsi" w:hAnsiTheme="minorHAnsi" w:cstheme="minorHAnsi"/>
          <w:sz w:val="22"/>
          <w:lang w:val="lt-LT"/>
        </w:rPr>
        <w:t xml:space="preserve">omis dienomis, kada būna </w:t>
      </w: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Obuolio draugai</w:t>
      </w:r>
      <w:r>
        <w:rPr>
          <w:rFonts w:asciiTheme="minorHAnsi" w:hAnsiTheme="minorHAnsi" w:cstheme="minorHAnsi"/>
          <w:sz w:val="22"/>
          <w:lang w:val="lt-LT"/>
        </w:rPr>
        <w:t>“</w:t>
      </w:r>
      <w:r w:rsidRPr="009B596A">
        <w:rPr>
          <w:rFonts w:asciiTheme="minorHAnsi" w:hAnsiTheme="minorHAnsi" w:cstheme="minorHAnsi"/>
          <w:sz w:val="22"/>
          <w:lang w:val="lt-LT"/>
        </w:rPr>
        <w:t>,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9B596A">
        <w:rPr>
          <w:rFonts w:asciiTheme="minorHAnsi" w:hAnsiTheme="minorHAnsi" w:cstheme="minorHAnsi"/>
          <w:sz w:val="22"/>
          <w:lang w:val="lt-LT"/>
        </w:rPr>
        <w:t>nenori eiti į mokyklą.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9B596A" w:rsidRDefault="009B596A" w:rsidP="009B596A">
      <w:pPr>
        <w:spacing w:after="80"/>
        <w:rPr>
          <w:rFonts w:ascii="Helvetica" w:hAnsi="Helvetica" w:cs="Helvetica"/>
          <w:color w:val="000000"/>
          <w:sz w:val="20"/>
          <w:szCs w:val="20"/>
          <w:lang w:val="lt-LT"/>
        </w:rPr>
      </w:pPr>
    </w:p>
    <w:p w:rsidR="009B596A" w:rsidRPr="00985690" w:rsidRDefault="009B596A" w:rsidP="009B596A">
      <w:pPr>
        <w:spacing w:after="80"/>
        <w:rPr>
          <w:rFonts w:ascii="Helvetica" w:hAnsi="Helvetica" w:cs="Helvetica"/>
          <w:color w:val="000000"/>
          <w:sz w:val="20"/>
          <w:szCs w:val="20"/>
          <w:lang w:val="lt-LT"/>
        </w:rPr>
      </w:pPr>
    </w:p>
    <w:p w:rsidR="00FF282F" w:rsidRDefault="00FF282F" w:rsidP="009B596A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</w:p>
    <w:p w:rsidR="00FF282F" w:rsidRDefault="00FF282F" w:rsidP="009B596A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</w:p>
    <w:p w:rsidR="009B596A" w:rsidRPr="009B596A" w:rsidRDefault="009B596A" w:rsidP="009B596A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9B596A">
        <w:rPr>
          <w:rFonts w:asciiTheme="minorHAnsi" w:hAnsiTheme="minorHAnsi" w:cstheme="minorHAnsi"/>
          <w:sz w:val="22"/>
          <w:lang w:val="lt-LT"/>
        </w:rPr>
        <w:t>Niekas neugdo mokykloje asmeniniam doram santykiui, kadangi vaikai impulsyvūs, jie neskatimami savo poelgių vertint dora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9B596A">
        <w:rPr>
          <w:rFonts w:asciiTheme="minorHAnsi" w:hAnsiTheme="minorHAnsi" w:cstheme="minorHAnsi"/>
          <w:sz w:val="22"/>
          <w:lang w:val="lt-LT"/>
        </w:rPr>
        <w:t>- nedora, ar tauru</w:t>
      </w:r>
      <w:r>
        <w:rPr>
          <w:rFonts w:asciiTheme="minorHAnsi" w:hAnsiTheme="minorHAnsi" w:cstheme="minorHAnsi"/>
          <w:sz w:val="22"/>
          <w:lang w:val="lt-LT"/>
        </w:rPr>
        <w:t xml:space="preserve"> – </w:t>
      </w:r>
      <w:r w:rsidRPr="009B596A">
        <w:rPr>
          <w:rFonts w:asciiTheme="minorHAnsi" w:hAnsiTheme="minorHAnsi" w:cstheme="minorHAnsi"/>
          <w:sz w:val="22"/>
          <w:lang w:val="lt-LT"/>
        </w:rPr>
        <w:t>niekšinga</w:t>
      </w:r>
      <w:r>
        <w:rPr>
          <w:rFonts w:asciiTheme="minorHAnsi" w:hAnsiTheme="minorHAnsi" w:cstheme="minorHAnsi"/>
          <w:sz w:val="22"/>
          <w:lang w:val="lt-LT"/>
        </w:rPr>
        <w:t>.“</w:t>
      </w:r>
    </w:p>
    <w:p w:rsidR="009B596A" w:rsidRPr="00FF282F" w:rsidRDefault="00FF282F" w:rsidP="00FF282F">
      <w:pPr>
        <w:spacing w:after="240"/>
        <w:ind w:left="284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„Nelabai žinau, kas tai , ir ką</w:t>
      </w:r>
      <w:r w:rsidRPr="00FF282F">
        <w:rPr>
          <w:rFonts w:asciiTheme="minorHAnsi" w:hAnsiTheme="minorHAnsi" w:cstheme="minorHAnsi"/>
          <w:sz w:val="22"/>
          <w:lang w:val="lt-LT"/>
        </w:rPr>
        <w:t xml:space="preserve"> vaikai ten veikia.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BF0881" w:rsidRDefault="00BF0881" w:rsidP="00236EC5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Tėvai teigia, kad dalyvaudamas programoje </w:t>
      </w:r>
      <w:r w:rsidRPr="00BF0881">
        <w:rPr>
          <w:rFonts w:asciiTheme="minorHAnsi" w:hAnsiTheme="minorHAnsi" w:cstheme="minorHAnsi"/>
          <w:sz w:val="22"/>
          <w:lang w:val="lt-LT"/>
        </w:rPr>
        <w:t>vaikas tapo</w:t>
      </w:r>
      <w:r>
        <w:rPr>
          <w:rFonts w:asciiTheme="minorHAnsi" w:hAnsiTheme="minorHAnsi" w:cstheme="minorHAnsi"/>
          <w:sz w:val="22"/>
          <w:lang w:val="lt-LT"/>
        </w:rPr>
        <w:t xml:space="preserve"> –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1417"/>
      </w:tblGrid>
      <w:tr w:rsidR="00781935" w:rsidTr="00781935">
        <w:trPr>
          <w:trHeight w:val="283"/>
        </w:trPr>
        <w:tc>
          <w:tcPr>
            <w:tcW w:w="7229" w:type="dxa"/>
          </w:tcPr>
          <w:p w:rsidR="00781935" w:rsidRPr="00BF0881" w:rsidRDefault="00781935" w:rsidP="00781935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drąsiau reiškia savo nuomonę net ir tada, kai ji nesutampa su kitų nuomone</w:t>
            </w:r>
          </w:p>
        </w:tc>
        <w:tc>
          <w:tcPr>
            <w:tcW w:w="1417" w:type="dxa"/>
          </w:tcPr>
          <w:p w:rsid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781935">
              <w:rPr>
                <w:rFonts w:asciiTheme="minorHAnsi" w:hAnsiTheme="minorHAnsi" w:cstheme="minorHAnsi"/>
                <w:sz w:val="22"/>
                <w:lang w:val="lt-LT"/>
              </w:rPr>
              <w:t>49,3 proc.</w:t>
            </w:r>
          </w:p>
        </w:tc>
      </w:tr>
      <w:tr w:rsidR="00781935" w:rsidTr="00781935">
        <w:trPr>
          <w:trHeight w:val="283"/>
        </w:trPr>
        <w:tc>
          <w:tcPr>
            <w:tcW w:w="7229" w:type="dxa"/>
          </w:tcPr>
          <w:p w:rsidR="00781935" w:rsidRPr="00781935" w:rsidRDefault="00781935" w:rsidP="00781935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781935">
              <w:rPr>
                <w:rFonts w:asciiTheme="minorHAnsi" w:hAnsiTheme="minorHAnsi" w:cstheme="minorHAnsi"/>
                <w:sz w:val="22"/>
                <w:lang w:val="lt-LT"/>
              </w:rPr>
              <w:t>atviresnis, ėmė daugiau kalbėti apie savo jausmus ar kylančias problemas</w:t>
            </w:r>
          </w:p>
        </w:tc>
        <w:tc>
          <w:tcPr>
            <w:tcW w:w="1417" w:type="dxa"/>
          </w:tcPr>
          <w:p w:rsidR="00781935" w:rsidRP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781935">
              <w:rPr>
                <w:rFonts w:asciiTheme="minorHAnsi" w:hAnsiTheme="minorHAnsi" w:cstheme="minorHAnsi"/>
                <w:sz w:val="22"/>
                <w:lang w:val="lt-LT"/>
              </w:rPr>
              <w:t>41,1 proc.</w:t>
            </w:r>
          </w:p>
        </w:tc>
      </w:tr>
      <w:tr w:rsidR="00781935" w:rsidTr="00781935">
        <w:trPr>
          <w:trHeight w:val="283"/>
        </w:trPr>
        <w:tc>
          <w:tcPr>
            <w:tcW w:w="7229" w:type="dxa"/>
          </w:tcPr>
          <w:p w:rsidR="00781935" w:rsidRDefault="00781935" w:rsidP="00781935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dažniau pastebi kitų šeimos narių, brolių ar seserų nutaiką, emocijas, ...</w:t>
            </w:r>
          </w:p>
        </w:tc>
        <w:tc>
          <w:tcPr>
            <w:tcW w:w="1417" w:type="dxa"/>
          </w:tcPr>
          <w:p w:rsid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781935">
              <w:rPr>
                <w:rFonts w:asciiTheme="minorHAnsi" w:hAnsiTheme="minorHAnsi" w:cstheme="minorHAnsi"/>
                <w:sz w:val="22"/>
                <w:lang w:val="lt-LT"/>
              </w:rPr>
              <w:t>40 proc.</w:t>
            </w:r>
          </w:p>
        </w:tc>
      </w:tr>
      <w:tr w:rsidR="00781935" w:rsidTr="00781935">
        <w:trPr>
          <w:trHeight w:val="283"/>
        </w:trPr>
        <w:tc>
          <w:tcPr>
            <w:tcW w:w="7229" w:type="dxa"/>
          </w:tcPr>
          <w:p w:rsidR="00781935" w:rsidRPr="00BF0881" w:rsidRDefault="00781935" w:rsidP="00781935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savarankiškiau sprendžia kasdienes savo problemas</w:t>
            </w:r>
          </w:p>
        </w:tc>
        <w:tc>
          <w:tcPr>
            <w:tcW w:w="1417" w:type="dxa"/>
          </w:tcPr>
          <w:p w:rsid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781935">
              <w:rPr>
                <w:rFonts w:asciiTheme="minorHAnsi" w:hAnsiTheme="minorHAnsi" w:cstheme="minorHAnsi"/>
                <w:sz w:val="22"/>
                <w:lang w:val="lt-LT"/>
              </w:rPr>
              <w:t>40 proc.</w:t>
            </w:r>
          </w:p>
        </w:tc>
      </w:tr>
      <w:tr w:rsidR="00781935" w:rsidTr="00781935">
        <w:trPr>
          <w:trHeight w:val="283"/>
        </w:trPr>
        <w:tc>
          <w:tcPr>
            <w:tcW w:w="7229" w:type="dxa"/>
          </w:tcPr>
          <w:p w:rsidR="00781935" w:rsidRDefault="00781935" w:rsidP="00781935">
            <w:pPr>
              <w:spacing w:after="80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pataria kitiems vaikams arba net Jums kaip elgtis (slegiant sunki</w:t>
            </w:r>
            <w:r>
              <w:rPr>
                <w:rFonts w:asciiTheme="minorHAnsi" w:hAnsiTheme="minorHAnsi" w:cstheme="minorHAnsi"/>
                <w:sz w:val="22"/>
                <w:lang w:val="lt-LT"/>
              </w:rPr>
              <w:t>e</w:t>
            </w: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ms jausmams)</w:t>
            </w:r>
          </w:p>
        </w:tc>
        <w:tc>
          <w:tcPr>
            <w:tcW w:w="1417" w:type="dxa"/>
          </w:tcPr>
          <w:p w:rsid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33,3 proc.</w:t>
            </w:r>
          </w:p>
        </w:tc>
      </w:tr>
      <w:tr w:rsidR="00781935" w:rsidTr="00781935">
        <w:trPr>
          <w:trHeight w:val="283"/>
        </w:trPr>
        <w:tc>
          <w:tcPr>
            <w:tcW w:w="7229" w:type="dxa"/>
          </w:tcPr>
          <w:p w:rsidR="00781935" w:rsidRPr="00BF0881" w:rsidRDefault="00781935" w:rsidP="00781935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BF0881">
              <w:rPr>
                <w:rFonts w:asciiTheme="minorHAnsi" w:hAnsiTheme="minorHAnsi" w:cstheme="minorHAnsi"/>
                <w:sz w:val="22"/>
                <w:lang w:val="lt-LT"/>
              </w:rPr>
              <w:t>dažniau pasidomi Jūsų nuotaika, klausinėja, stengiasi padėt</w:t>
            </w:r>
            <w:r>
              <w:rPr>
                <w:rFonts w:asciiTheme="minorHAnsi" w:hAnsiTheme="minorHAnsi" w:cstheme="minorHAnsi"/>
                <w:sz w:val="22"/>
                <w:lang w:val="lt-LT"/>
              </w:rPr>
              <w:t>i</w:t>
            </w:r>
          </w:p>
        </w:tc>
        <w:tc>
          <w:tcPr>
            <w:tcW w:w="1417" w:type="dxa"/>
          </w:tcPr>
          <w:p w:rsidR="00781935" w:rsidRDefault="00781935" w:rsidP="00781935">
            <w:pPr>
              <w:ind w:left="284"/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29,3 proc.</w:t>
            </w:r>
          </w:p>
        </w:tc>
      </w:tr>
    </w:tbl>
    <w:p w:rsidR="005F0215" w:rsidRDefault="005F0215" w:rsidP="00236EC5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0F35F8" w:rsidRDefault="005B15F3" w:rsidP="00236EC5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Siekiant išsiaiškinti tėvų poreikį gauti daugiau apie vaikų ugdymą, į tyrimą buvo įtrauktas klausimas „</w:t>
      </w:r>
      <w:r w:rsidRPr="005B15F3">
        <w:rPr>
          <w:rFonts w:asciiTheme="minorHAnsi" w:hAnsiTheme="minorHAnsi" w:cstheme="minorHAnsi"/>
          <w:sz w:val="22"/>
          <w:lang w:val="lt-LT"/>
        </w:rPr>
        <w:t>Jei būtume jus pakvietę į 2-3 programos „</w:t>
      </w:r>
      <w:r w:rsidR="002F3005">
        <w:rPr>
          <w:rFonts w:asciiTheme="minorHAnsi" w:hAnsiTheme="minorHAnsi" w:cstheme="minorHAnsi"/>
          <w:sz w:val="22"/>
          <w:lang w:val="lt-LT"/>
        </w:rPr>
        <w:t>Obuolio</w:t>
      </w:r>
      <w:r w:rsidRPr="005B15F3">
        <w:rPr>
          <w:rFonts w:asciiTheme="minorHAnsi" w:hAnsiTheme="minorHAnsi" w:cstheme="minorHAnsi"/>
          <w:sz w:val="22"/>
          <w:lang w:val="lt-LT"/>
        </w:rPr>
        <w:t xml:space="preserve"> draugai“ valandėles tėvams, ar būtumėte jose dalyvavęs?</w:t>
      </w:r>
      <w:r>
        <w:rPr>
          <w:rFonts w:asciiTheme="minorHAnsi" w:hAnsiTheme="minorHAnsi" w:cstheme="minorHAnsi"/>
          <w:sz w:val="22"/>
          <w:lang w:val="lt-LT"/>
        </w:rPr>
        <w:t xml:space="preserve">“, į kurį teigiamai atsakė </w:t>
      </w:r>
      <w:r w:rsidR="00781935">
        <w:rPr>
          <w:rFonts w:asciiTheme="minorHAnsi" w:hAnsiTheme="minorHAnsi" w:cstheme="minorHAnsi"/>
          <w:sz w:val="22"/>
          <w:lang w:val="lt-LT"/>
        </w:rPr>
        <w:t>59,1</w:t>
      </w:r>
      <w:r>
        <w:rPr>
          <w:rFonts w:asciiTheme="minorHAnsi" w:hAnsiTheme="minorHAnsi" w:cstheme="minorHAnsi"/>
          <w:sz w:val="22"/>
          <w:lang w:val="lt-LT"/>
        </w:rPr>
        <w:t xml:space="preserve"> proc. respondentų. </w:t>
      </w:r>
      <w:r w:rsidR="005F0215">
        <w:rPr>
          <w:rFonts w:asciiTheme="minorHAnsi" w:hAnsiTheme="minorHAnsi" w:cstheme="minorHAnsi"/>
          <w:sz w:val="22"/>
          <w:lang w:val="lt-LT"/>
        </w:rPr>
        <w:t xml:space="preserve">Kaip aktualiausios problemos, kurioms spręsti tėvai pageidautų mokymų, buvo </w:t>
      </w:r>
      <w:r w:rsidR="006F46C2">
        <w:rPr>
          <w:rFonts w:asciiTheme="minorHAnsi" w:hAnsiTheme="minorHAnsi" w:cstheme="minorHAnsi"/>
          <w:sz w:val="22"/>
          <w:lang w:val="lt-LT"/>
        </w:rPr>
        <w:t xml:space="preserve">patyčių problemos, </w:t>
      </w:r>
      <w:r w:rsidR="005F0215">
        <w:rPr>
          <w:rFonts w:asciiTheme="minorHAnsi" w:hAnsiTheme="minorHAnsi" w:cstheme="minorHAnsi"/>
          <w:sz w:val="22"/>
          <w:lang w:val="lt-LT"/>
        </w:rPr>
        <w:t xml:space="preserve">pykčio tvardymas, konfliktų sprendimas, vaikų </w:t>
      </w:r>
      <w:r w:rsidR="006F46C2">
        <w:rPr>
          <w:rFonts w:asciiTheme="minorHAnsi" w:hAnsiTheme="minorHAnsi" w:cstheme="minorHAnsi"/>
          <w:sz w:val="22"/>
          <w:lang w:val="lt-LT"/>
        </w:rPr>
        <w:t>manipuliacijos. Taip pat dažnai minimos temos -</w:t>
      </w:r>
      <w:r w:rsidR="005F0215">
        <w:rPr>
          <w:rFonts w:asciiTheme="minorHAnsi" w:hAnsiTheme="minorHAnsi" w:cstheme="minorHAnsi"/>
          <w:sz w:val="22"/>
          <w:lang w:val="lt-LT"/>
        </w:rPr>
        <w:t xml:space="preserve"> </w:t>
      </w:r>
      <w:r w:rsidR="006F46C2">
        <w:rPr>
          <w:rFonts w:asciiTheme="minorHAnsi" w:hAnsiTheme="minorHAnsi" w:cstheme="minorHAnsi"/>
          <w:sz w:val="22"/>
          <w:lang w:val="lt-LT"/>
        </w:rPr>
        <w:t xml:space="preserve">šeimos narių tarpusavio santykiai, kaip prakalbinti vaiką, </w:t>
      </w:r>
      <w:r w:rsidR="005F0215">
        <w:rPr>
          <w:rFonts w:asciiTheme="minorHAnsi" w:hAnsiTheme="minorHAnsi" w:cstheme="minorHAnsi"/>
          <w:sz w:val="22"/>
          <w:lang w:val="lt-LT"/>
        </w:rPr>
        <w:t>bendros</w:t>
      </w:r>
      <w:r w:rsidR="006F46C2">
        <w:rPr>
          <w:rFonts w:asciiTheme="minorHAnsi" w:hAnsiTheme="minorHAnsi" w:cstheme="minorHAnsi"/>
          <w:sz w:val="22"/>
          <w:lang w:val="lt-LT"/>
        </w:rPr>
        <w:t xml:space="preserve"> psichologijos žinios apie vaiko raidos etapus</w:t>
      </w:r>
      <w:r w:rsidR="005F0215">
        <w:rPr>
          <w:rFonts w:asciiTheme="minorHAnsi" w:hAnsiTheme="minorHAnsi" w:cstheme="minorHAnsi"/>
          <w:sz w:val="22"/>
          <w:lang w:val="lt-LT"/>
        </w:rPr>
        <w:t xml:space="preserve">. </w:t>
      </w:r>
    </w:p>
    <w:p w:rsidR="006F46C2" w:rsidRPr="006F46C2" w:rsidRDefault="005B15F3" w:rsidP="00236EC5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Dalis tėvų išreiškė norą kartu su vaiku dalyvauti programoje; pageidavo, kad analogiška programa būtų tėvams</w:t>
      </w:r>
      <w:r w:rsidR="006F46C2">
        <w:rPr>
          <w:rFonts w:asciiTheme="minorHAnsi" w:hAnsiTheme="minorHAnsi" w:cstheme="minorHAnsi"/>
          <w:sz w:val="22"/>
          <w:lang w:val="lt-LT"/>
        </w:rPr>
        <w:t>: „</w:t>
      </w:r>
      <w:r w:rsidR="006F46C2" w:rsidRPr="006F46C2">
        <w:rPr>
          <w:rFonts w:asciiTheme="minorHAnsi" w:hAnsiTheme="minorHAnsi" w:cstheme="minorHAnsi"/>
          <w:sz w:val="22"/>
          <w:lang w:val="lt-LT"/>
        </w:rPr>
        <w:t>Norėtųsi šioje programoje tęstinumo su programa skirta tėvams. Jeigu darbas vyktų lygiagrečiai, tuomet norėčiau paliesti visas su vaikų raida bei auklėjimu susijusias temas</w:t>
      </w:r>
      <w:r w:rsidR="006F46C2">
        <w:rPr>
          <w:rFonts w:asciiTheme="minorHAnsi" w:hAnsiTheme="minorHAnsi" w:cstheme="minorHAnsi"/>
          <w:sz w:val="22"/>
          <w:lang w:val="lt-LT"/>
        </w:rPr>
        <w:t>.“</w:t>
      </w:r>
    </w:p>
    <w:p w:rsidR="005F0215" w:rsidRDefault="005F0215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5F0215" w:rsidRPr="008D1C26" w:rsidRDefault="000F35F8" w:rsidP="00633A15">
      <w:pPr>
        <w:pStyle w:val="Heading1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>Apibendrinimas</w:t>
      </w:r>
    </w:p>
    <w:p w:rsidR="000F35F8" w:rsidRPr="008D1C26" w:rsidRDefault="000F35F8" w:rsidP="007A7394">
      <w:pPr>
        <w:pStyle w:val="ListParagraph"/>
        <w:tabs>
          <w:tab w:val="left" w:pos="284"/>
        </w:tabs>
        <w:spacing w:after="80"/>
        <w:ind w:left="0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 xml:space="preserve">Didžioji dalis tyrime dalyvavusių </w:t>
      </w:r>
      <w:r w:rsidRPr="008D1C26">
        <w:rPr>
          <w:rFonts w:asciiTheme="minorHAnsi" w:hAnsiTheme="minorHAnsi" w:cstheme="minorHAnsi"/>
          <w:sz w:val="22"/>
          <w:lang w:val="lt-LT"/>
        </w:rPr>
        <w:t>respondentų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 teigiamai vertina programos 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„Obuolio draugai“ 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poveikį vaiko socialiniams ir emociniams gebėjimams. Tėvai pastebėjo, 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kad programa </w:t>
      </w:r>
      <w:r w:rsidR="008D1C26" w:rsidRPr="008D1C26">
        <w:rPr>
          <w:rFonts w:asciiTheme="minorHAnsi" w:hAnsiTheme="minorHAnsi" w:cstheme="minorHAnsi"/>
          <w:sz w:val="22"/>
          <w:lang w:val="lt-LT"/>
        </w:rPr>
        <w:t>patobulino vaikų gebėjimą bendrauti ir įveikti kasdieninius sunkumus</w:t>
      </w:r>
      <w:r w:rsidR="008D1C26">
        <w:rPr>
          <w:rFonts w:asciiTheme="minorHAnsi" w:hAnsiTheme="minorHAnsi" w:cstheme="minorHAnsi"/>
          <w:sz w:val="22"/>
          <w:lang w:val="lt-LT"/>
        </w:rPr>
        <w:t>,</w:t>
      </w:r>
      <w:r w:rsidR="008D1C26" w:rsidRPr="008D1C26">
        <w:rPr>
          <w:rFonts w:asciiTheme="minorHAnsi" w:hAnsiTheme="minorHAnsi" w:cstheme="minorHAnsi"/>
          <w:sz w:val="22"/>
          <w:lang w:val="lt-LT"/>
        </w:rPr>
        <w:t xml:space="preserve"> </w:t>
      </w:r>
      <w:r w:rsidRPr="008D1C26">
        <w:rPr>
          <w:rFonts w:asciiTheme="minorHAnsi" w:hAnsiTheme="minorHAnsi" w:cstheme="minorHAnsi"/>
          <w:sz w:val="22"/>
          <w:lang w:val="lt-LT"/>
        </w:rPr>
        <w:t>padėjo vaikams jaustis geriau,</w:t>
      </w:r>
      <w:r w:rsidR="00D8348F" w:rsidRPr="008D1C26">
        <w:rPr>
          <w:rFonts w:asciiTheme="minorHAnsi" w:hAnsiTheme="minorHAnsi" w:cstheme="minorHAnsi"/>
          <w:sz w:val="22"/>
          <w:lang w:val="lt-LT"/>
        </w:rPr>
        <w:t xml:space="preserve"> kad vaikai tapo labiau empatiški draugų ir šeimos narių atžvilgiu.</w:t>
      </w:r>
    </w:p>
    <w:p w:rsidR="008D1C26" w:rsidRPr="008D1C26" w:rsidRDefault="007A7394" w:rsidP="008D1C26">
      <w:pPr>
        <w:pStyle w:val="ListParagraph"/>
        <w:tabs>
          <w:tab w:val="left" w:pos="284"/>
        </w:tabs>
        <w:spacing w:after="80"/>
        <w:ind w:left="0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>Dalyvaudami programoje vaikai tapo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 atviresni, todėl pedagoga</w:t>
      </w:r>
      <w:r w:rsidR="008D1C26">
        <w:rPr>
          <w:rFonts w:asciiTheme="minorHAnsi" w:hAnsiTheme="minorHAnsi" w:cstheme="minorHAnsi"/>
          <w:sz w:val="22"/>
          <w:lang w:val="lt-LT"/>
        </w:rPr>
        <w:t>i</w:t>
      </w:r>
      <w:r w:rsidRPr="008D1C26">
        <w:rPr>
          <w:rFonts w:asciiTheme="minorHAnsi" w:hAnsiTheme="minorHAnsi" w:cstheme="minorHAnsi"/>
          <w:sz w:val="22"/>
          <w:lang w:val="lt-LT"/>
        </w:rPr>
        <w:t>s ir tėva</w:t>
      </w:r>
      <w:r w:rsidR="008D1C26">
        <w:rPr>
          <w:rFonts w:asciiTheme="minorHAnsi" w:hAnsiTheme="minorHAnsi" w:cstheme="minorHAnsi"/>
          <w:sz w:val="22"/>
          <w:lang w:val="lt-LT"/>
        </w:rPr>
        <w:t>i</w:t>
      </w:r>
      <w:r w:rsidRPr="008D1C26">
        <w:rPr>
          <w:rFonts w:asciiTheme="minorHAnsi" w:hAnsiTheme="minorHAnsi" w:cstheme="minorHAnsi"/>
          <w:sz w:val="22"/>
          <w:lang w:val="lt-LT"/>
        </w:rPr>
        <w:t>s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 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žinojo ne tik </w:t>
      </w:r>
      <w:r w:rsidRPr="008D1C26">
        <w:rPr>
          <w:rFonts w:asciiTheme="minorHAnsi" w:hAnsiTheme="minorHAnsi" w:cstheme="minorHAnsi"/>
          <w:sz w:val="22"/>
          <w:lang w:val="lt-LT"/>
        </w:rPr>
        <w:t>vaikų mokslo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 problemas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, bet ir </w:t>
      </w:r>
      <w:r w:rsidRPr="008D1C26">
        <w:rPr>
          <w:rFonts w:asciiTheme="minorHAnsi" w:hAnsiTheme="minorHAnsi" w:cstheme="minorHAnsi"/>
          <w:sz w:val="22"/>
          <w:lang w:val="lt-LT"/>
        </w:rPr>
        <w:t>jų emocines problemas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. </w:t>
      </w:r>
      <w:r w:rsidR="008D1C26" w:rsidRPr="008D1C26">
        <w:rPr>
          <w:rFonts w:asciiTheme="minorHAnsi" w:hAnsiTheme="minorHAnsi" w:cstheme="minorHAnsi"/>
          <w:sz w:val="22"/>
          <w:lang w:val="lt-LT"/>
        </w:rPr>
        <w:t xml:space="preserve">Vaikai tapo komunikabilesni, lengviau susirasdavo draugų, o tai padėjo jiems geriau ir emociškai saugiau jaustis mokykloje. </w:t>
      </w:r>
    </w:p>
    <w:p w:rsidR="007A7394" w:rsidRPr="008D1C26" w:rsidRDefault="00D8348F" w:rsidP="007A7394">
      <w:pPr>
        <w:pStyle w:val="ListParagraph"/>
        <w:tabs>
          <w:tab w:val="left" w:pos="284"/>
        </w:tabs>
        <w:spacing w:after="80"/>
        <w:ind w:left="0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>Probleminėse situacijose programoje dalyvavę vaikai dažniau patys rodė iniciatyvą įveikti sunkumus, dažniau kreipėsi pagalbos į draugus ir patys bandydavo jiems padėti, dažniau kreipėsi pagalbos ir patarimo į tėvus ar pedagogus</w:t>
      </w:r>
      <w:r w:rsidRPr="008D1C26">
        <w:rPr>
          <w:rFonts w:asciiTheme="minorHAnsi" w:hAnsiTheme="minorHAnsi" w:cstheme="minorHAnsi"/>
          <w:sz w:val="22"/>
          <w:lang w:val="lt-LT"/>
        </w:rPr>
        <w:t>.</w:t>
      </w:r>
    </w:p>
    <w:p w:rsidR="008D1C26" w:rsidRPr="008D1C26" w:rsidRDefault="008D1C26" w:rsidP="008D1C26">
      <w:pPr>
        <w:tabs>
          <w:tab w:val="left" w:pos="567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 xml:space="preserve">Tyrimo metu paaiškėjo, kad tėvai jaučia informacijos stoką apie smurto ir patyčių prevencijos / emocinių gebėjimų ugdymo programas įgyvendinamas Lietuvos ugdymo įstaigose. Dažnas respondentas įvardijo, kad norėtų tėvams skirtų programų ir mokymų, padedančių suprasti ir ugdyti vaiką. </w:t>
      </w:r>
    </w:p>
    <w:p w:rsidR="00AE1914" w:rsidRPr="008D1C26" w:rsidRDefault="008214E4" w:rsidP="007A7394">
      <w:pPr>
        <w:tabs>
          <w:tab w:val="left" w:pos="567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8D1C26">
        <w:rPr>
          <w:rFonts w:asciiTheme="minorHAnsi" w:hAnsiTheme="minorHAnsi" w:cstheme="minorHAnsi"/>
          <w:sz w:val="22"/>
          <w:lang w:val="lt-LT"/>
        </w:rPr>
        <w:t xml:space="preserve">Tyrimas </w:t>
      </w:r>
      <w:r w:rsidR="00AE1914" w:rsidRPr="008D1C26">
        <w:rPr>
          <w:rFonts w:asciiTheme="minorHAnsi" w:hAnsiTheme="minorHAnsi" w:cstheme="minorHAnsi"/>
          <w:sz w:val="22"/>
          <w:lang w:val="lt-LT"/>
        </w:rPr>
        <w:t>parodė</w:t>
      </w:r>
      <w:r w:rsidRPr="008D1C26">
        <w:rPr>
          <w:rFonts w:asciiTheme="minorHAnsi" w:hAnsiTheme="minorHAnsi" w:cstheme="minorHAnsi"/>
          <w:sz w:val="22"/>
          <w:lang w:val="lt-LT"/>
        </w:rPr>
        <w:t xml:space="preserve">, kad </w:t>
      </w:r>
      <w:r w:rsidR="00AE1914" w:rsidRPr="008D1C26">
        <w:rPr>
          <w:rFonts w:asciiTheme="minorHAnsi" w:hAnsiTheme="minorHAnsi" w:cstheme="minorHAnsi"/>
          <w:sz w:val="22"/>
          <w:lang w:val="lt-LT"/>
        </w:rPr>
        <w:t xml:space="preserve">didžiojoje dalyje ugdymo įstaigų, kurias lankė apklausoje dalyvavusių tėvų vaikai, nebuvo vykdoma jokia kita </w:t>
      </w:r>
      <w:r w:rsidRPr="008D1C26">
        <w:rPr>
          <w:rFonts w:asciiTheme="minorHAnsi" w:hAnsiTheme="minorHAnsi" w:cstheme="minorHAnsi"/>
          <w:sz w:val="22"/>
          <w:lang w:val="lt-LT"/>
        </w:rPr>
        <w:t>smurto ir patyčių prevencijos / emocinių gebėjimų ugdymo program</w:t>
      </w:r>
      <w:r w:rsidR="00AE1914" w:rsidRPr="008D1C26">
        <w:rPr>
          <w:rFonts w:asciiTheme="minorHAnsi" w:hAnsiTheme="minorHAnsi" w:cstheme="minorHAnsi"/>
          <w:sz w:val="22"/>
          <w:lang w:val="lt-LT"/>
        </w:rPr>
        <w:t xml:space="preserve">a išskyrus programą </w:t>
      </w:r>
      <w:r w:rsidR="00AE1914" w:rsidRPr="008D1C26">
        <w:rPr>
          <w:rFonts w:asciiTheme="minorHAnsi" w:hAnsiTheme="minorHAnsi" w:cstheme="minorHAnsi"/>
          <w:sz w:val="22"/>
          <w:lang w:val="lt-LT"/>
        </w:rPr>
        <w:t>„Obu</w:t>
      </w:r>
      <w:bookmarkStart w:id="0" w:name="_GoBack"/>
      <w:bookmarkEnd w:id="0"/>
      <w:r w:rsidR="00AE1914" w:rsidRPr="008D1C26">
        <w:rPr>
          <w:rFonts w:asciiTheme="minorHAnsi" w:hAnsiTheme="minorHAnsi" w:cstheme="minorHAnsi"/>
          <w:sz w:val="22"/>
          <w:lang w:val="lt-LT"/>
        </w:rPr>
        <w:t xml:space="preserve">olio draugai.“ </w:t>
      </w:r>
      <w:r w:rsidR="00AE1914" w:rsidRPr="008D1C26">
        <w:rPr>
          <w:rFonts w:asciiTheme="minorHAnsi" w:hAnsiTheme="minorHAnsi" w:cstheme="minorHAnsi"/>
          <w:sz w:val="22"/>
          <w:lang w:val="lt-LT"/>
        </w:rPr>
        <w:t xml:space="preserve">Tad labai svarbu kuo  platesne aprėptimi įgyvendinti šiuos tikslus keliančias programas mokyklose, </w:t>
      </w:r>
      <w:r w:rsidR="00AE1914" w:rsidRPr="008D1C26">
        <w:rPr>
          <w:rFonts w:asciiTheme="minorHAnsi" w:hAnsiTheme="minorHAnsi" w:cstheme="minorHAnsi"/>
          <w:sz w:val="22"/>
          <w:lang w:val="lt-LT"/>
        </w:rPr>
        <w:t>siekiant, kad kiekvienam vaikui būtų sudaroma galimybė dalyvauti socialinius ir emocinių sunkumų įveikimo gebėjimus ugdančioje programoje, atsižvelgiant į jo amžių.</w:t>
      </w:r>
    </w:p>
    <w:p w:rsidR="00AF1D2D" w:rsidRPr="003A7A2E" w:rsidRDefault="00374729" w:rsidP="00374729">
      <w:pPr>
        <w:tabs>
          <w:tab w:val="left" w:pos="567"/>
        </w:tabs>
        <w:spacing w:after="80"/>
        <w:jc w:val="both"/>
        <w:rPr>
          <w:rFonts w:asciiTheme="minorHAnsi" w:hAnsiTheme="minorHAnsi"/>
          <w:i/>
          <w:iCs/>
          <w:color w:val="141823"/>
          <w:sz w:val="22"/>
          <w:szCs w:val="22"/>
          <w:lang w:val="lt-LT"/>
        </w:rPr>
      </w:pPr>
      <w:r>
        <w:rPr>
          <w:rFonts w:asciiTheme="minorHAnsi" w:hAnsiTheme="minorHAnsi" w:cstheme="minorHAnsi"/>
          <w:i/>
          <w:noProof/>
          <w:sz w:val="28"/>
          <w:lang w:val="lt-L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8AB36F" wp14:editId="72128F4D">
                <wp:simplePos x="0" y="0"/>
                <wp:positionH relativeFrom="margin">
                  <wp:posOffset>-160959</wp:posOffset>
                </wp:positionH>
                <wp:positionV relativeFrom="paragraph">
                  <wp:posOffset>227137</wp:posOffset>
                </wp:positionV>
                <wp:extent cx="1089329" cy="11131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111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1D2D" w:rsidRDefault="00AF1D2D" w:rsidP="00AF1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F93C3" wp14:editId="321491BB">
                                  <wp:extent cx="763325" cy="948129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 Vaiko_labui_LOGO_maza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955" cy="953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36F" id="Text Box 1" o:spid="_x0000_s1027" type="#_x0000_t202" style="position:absolute;left:0;text-align:left;margin-left:-12.65pt;margin-top:17.9pt;width:85.75pt;height:87.6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" fillcolor="white [3201]" stroked="f" strokeweight=".5pt">
                <v:textbox>
                  <w:txbxContent>
                    <w:p w:rsidR="00AF1D2D" w:rsidRDefault="00AF1D2D" w:rsidP="00AF1D2D">
                      <w:r>
                        <w:rPr>
                          <w:noProof/>
                        </w:rPr>
                        <w:drawing>
                          <wp:inline distT="0" distB="0" distL="0" distR="0" wp14:anchorId="503F93C3" wp14:editId="321491BB">
                            <wp:extent cx="763325" cy="948129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 Vaiko_labui_LOGO_maza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955" cy="953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D2D">
        <w:rPr>
          <w:rFonts w:asciiTheme="minorHAnsi" w:hAnsiTheme="minorHAnsi" w:cstheme="minorHAnsi"/>
          <w:sz w:val="22"/>
          <w:lang w:val="lt-LT"/>
        </w:rPr>
        <w:t xml:space="preserve"> </w:t>
      </w:r>
      <w:r w:rsidR="00633A15">
        <w:rPr>
          <w:rFonts w:asciiTheme="minorHAnsi" w:hAnsiTheme="minorHAnsi" w:cstheme="minorHAnsi"/>
          <w:sz w:val="22"/>
          <w:lang w:val="lt-LT"/>
        </w:rPr>
        <w:t xml:space="preserve"> </w:t>
      </w:r>
    </w:p>
    <w:p w:rsidR="00AF1D2D" w:rsidRPr="008D1C26" w:rsidRDefault="00AF1D2D" w:rsidP="008D1C26">
      <w:pPr>
        <w:ind w:left="1276"/>
        <w:jc w:val="both"/>
        <w:rPr>
          <w:rFonts w:asciiTheme="minorHAnsi" w:hAnsiTheme="minorHAnsi" w:cstheme="minorHAnsi"/>
          <w:i/>
          <w:sz w:val="22"/>
          <w:szCs w:val="22"/>
          <w:lang w:val="lt-LT"/>
        </w:rPr>
      </w:pPr>
      <w:r w:rsidRPr="008D1C26">
        <w:rPr>
          <w:rFonts w:asciiTheme="minorHAnsi" w:hAnsiTheme="minorHAnsi" w:cstheme="minorHAnsi"/>
          <w:i/>
          <w:iCs/>
          <w:sz w:val="22"/>
          <w:szCs w:val="22"/>
          <w:lang w:val="lt-LT"/>
        </w:rPr>
        <w:t xml:space="preserve">Tyrimo apibendrinimą parengė </w:t>
      </w:r>
      <w:r w:rsidRPr="008D1C26">
        <w:rPr>
          <w:rFonts w:asciiTheme="minorHAnsi" w:hAnsiTheme="minorHAnsi" w:cstheme="minorHAnsi"/>
          <w:i/>
          <w:sz w:val="22"/>
          <w:szCs w:val="22"/>
          <w:lang w:val="lt-LT"/>
        </w:rPr>
        <w:t xml:space="preserve"> </w:t>
      </w:r>
    </w:p>
    <w:p w:rsidR="00AF1D2D" w:rsidRPr="008D1C26" w:rsidRDefault="00AF1D2D" w:rsidP="008D1C26">
      <w:pPr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D1C26">
        <w:rPr>
          <w:rFonts w:asciiTheme="minorHAnsi" w:hAnsiTheme="minorHAnsi" w:cstheme="minorHAnsi"/>
          <w:sz w:val="22"/>
          <w:szCs w:val="22"/>
          <w:lang w:val="lt-LT"/>
        </w:rPr>
        <w:t>Aurelija Okunauskienė</w:t>
      </w:r>
    </w:p>
    <w:p w:rsidR="00AF1D2D" w:rsidRPr="008D1C26" w:rsidRDefault="00AF1D2D" w:rsidP="008D1C26">
      <w:pPr>
        <w:spacing w:line="240" w:lineRule="exact"/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D1C26">
        <w:rPr>
          <w:rFonts w:asciiTheme="minorHAnsi" w:hAnsiTheme="minorHAnsi" w:cstheme="minorHAnsi"/>
          <w:sz w:val="22"/>
          <w:szCs w:val="22"/>
          <w:lang w:val="lt-LT"/>
        </w:rPr>
        <w:t xml:space="preserve">VšĮ „Vaiko labui“ vadovė </w:t>
      </w:r>
    </w:p>
    <w:p w:rsidR="00AF1D2D" w:rsidRPr="008D1C26" w:rsidRDefault="00AF1D2D" w:rsidP="008D1C26">
      <w:pPr>
        <w:spacing w:line="240" w:lineRule="exact"/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D1C26">
        <w:rPr>
          <w:rFonts w:asciiTheme="minorHAnsi" w:hAnsiTheme="minorHAnsi" w:cstheme="minorHAnsi"/>
          <w:sz w:val="22"/>
          <w:szCs w:val="22"/>
          <w:lang w:val="lt-LT"/>
        </w:rPr>
        <w:t>tel. 8 (5) 21 21 407 arba  mob. +370 (699) 20 223</w:t>
      </w:r>
    </w:p>
    <w:p w:rsidR="00AF1D2D" w:rsidRPr="008D1C26" w:rsidRDefault="00F83DAA" w:rsidP="008D1C26">
      <w:pPr>
        <w:spacing w:line="240" w:lineRule="exact"/>
        <w:ind w:left="1276"/>
        <w:jc w:val="both"/>
        <w:rPr>
          <w:rStyle w:val="Hyperlink"/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8D1C26">
        <w:rPr>
          <w:rFonts w:asciiTheme="minorHAnsi" w:hAnsiTheme="minorHAnsi" w:cstheme="minorHAnsi"/>
          <w:sz w:val="22"/>
          <w:szCs w:val="22"/>
          <w:lang w:val="lt-LT"/>
        </w:rPr>
        <w:t>el. paštas</w:t>
      </w:r>
      <w:r w:rsidR="00AF1D2D" w:rsidRPr="008D1C26">
        <w:rPr>
          <w:rFonts w:asciiTheme="minorHAnsi" w:hAnsiTheme="minorHAnsi" w:cstheme="minorHAnsi"/>
          <w:sz w:val="22"/>
          <w:szCs w:val="22"/>
          <w:lang w:val="lt-LT"/>
        </w:rPr>
        <w:t> </w:t>
      </w:r>
      <w:hyperlink r:id="rId9" w:history="1">
        <w:r w:rsidR="00AF1D2D" w:rsidRPr="008D1C26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aurelija.ok</w:t>
        </w:r>
        <w:r w:rsidR="00AF1D2D" w:rsidRPr="008D1C2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@vaikolabui.lt</w:t>
        </w:r>
      </w:hyperlink>
    </w:p>
    <w:p w:rsidR="000B46F0" w:rsidRPr="008D1C26" w:rsidRDefault="00AF1D2D" w:rsidP="008D1C26">
      <w:pPr>
        <w:spacing w:line="240" w:lineRule="exact"/>
        <w:ind w:left="1276"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  <w:lang w:val="lt-LT"/>
        </w:rPr>
      </w:pPr>
      <w:r w:rsidRPr="008D1C26">
        <w:rPr>
          <w:rFonts w:asciiTheme="minorHAnsi" w:hAnsiTheme="minorHAnsi" w:cstheme="minorHAnsi"/>
          <w:sz w:val="22"/>
          <w:szCs w:val="22"/>
          <w:lang w:val="lt-LT"/>
        </w:rPr>
        <w:t>Šv. Ignoto g. 5, 01144 Vilnius</w:t>
      </w:r>
    </w:p>
    <w:p w:rsidR="00787EA4" w:rsidRPr="00985690" w:rsidRDefault="00787EA4" w:rsidP="00787EA4">
      <w:pPr>
        <w:spacing w:after="80"/>
        <w:rPr>
          <w:rFonts w:ascii="Helvetica" w:hAnsi="Helvetica" w:cs="Helvetica"/>
          <w:color w:val="000000"/>
          <w:sz w:val="20"/>
          <w:szCs w:val="20"/>
          <w:lang w:val="lt-LT"/>
        </w:rPr>
      </w:pPr>
    </w:p>
    <w:p w:rsidR="000B46F0" w:rsidRPr="00787EA4" w:rsidRDefault="000B46F0">
      <w:pPr>
        <w:spacing w:line="220" w:lineRule="exact"/>
        <w:rPr>
          <w:rFonts w:ascii="Helvetica" w:hAnsi="Helvetica" w:cs="Helvetica"/>
          <w:color w:val="000000"/>
          <w:sz w:val="20"/>
          <w:szCs w:val="20"/>
          <w:lang w:val="lt-LT"/>
        </w:rPr>
      </w:pPr>
    </w:p>
    <w:p w:rsidR="000B46F0" w:rsidRDefault="000B46F0">
      <w:pPr>
        <w:spacing w:line="220" w:lineRule="exact"/>
        <w:rPr>
          <w:rFonts w:ascii="Times New Roman" w:hAnsi="Times New Roman"/>
          <w:color w:val="0000FF"/>
          <w:sz w:val="20"/>
          <w:u w:val="single"/>
          <w:lang w:val="lt-LT"/>
        </w:rPr>
      </w:pPr>
    </w:p>
    <w:sectPr w:rsidR="000B46F0" w:rsidSect="00B50ED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851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CC" w:rsidRDefault="004B46CC">
      <w:r>
        <w:separator/>
      </w:r>
    </w:p>
  </w:endnote>
  <w:endnote w:type="continuationSeparator" w:id="0">
    <w:p w:rsidR="004B46CC" w:rsidRDefault="004B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6C" w:rsidRDefault="00212E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E6C" w:rsidRDefault="00212E6C">
    <w:pPr>
      <w:framePr w:w="9072" w:h="256" w:hRule="exact" w:wrap="notBeside" w:vAnchor="page" w:hAnchor="text" w:y="15132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sz w:val="22"/>
      </w:rPr>
      <w:pgNum/>
    </w:r>
  </w:p>
  <w:p w:rsidR="00212E6C" w:rsidRDefault="00212E6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6C" w:rsidRDefault="00212E6C">
    <w:pPr>
      <w:pStyle w:val="Footer"/>
      <w:framePr w:wrap="around" w:vAnchor="text" w:hAnchor="margin" w:xAlign="center" w:y="1"/>
      <w:rPr>
        <w:rStyle w:val="PageNumber"/>
      </w:rPr>
    </w:pPr>
  </w:p>
  <w:p w:rsidR="00212E6C" w:rsidRDefault="00212E6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CC" w:rsidRDefault="004B46CC">
      <w:r>
        <w:separator/>
      </w:r>
    </w:p>
  </w:footnote>
  <w:footnote w:type="continuationSeparator" w:id="0">
    <w:p w:rsidR="004B46CC" w:rsidRDefault="004B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6C" w:rsidRDefault="00212E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E6C" w:rsidRDefault="00212E6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15" w:rsidRPr="00D94DD3" w:rsidRDefault="005F0215" w:rsidP="005F0215">
    <w:pPr>
      <w:spacing w:before="240"/>
      <w:jc w:val="center"/>
      <w:rPr>
        <w:rFonts w:asciiTheme="minorHAnsi" w:hAnsiTheme="minorHAnsi" w:cstheme="minorHAnsi"/>
        <w:i/>
        <w:color w:val="0070C0"/>
        <w:sz w:val="32"/>
        <w:lang w:val="lt-LT"/>
      </w:rPr>
    </w:pPr>
    <w:r w:rsidRPr="00D94DD3">
      <w:rPr>
        <w:rFonts w:asciiTheme="minorHAnsi" w:hAnsiTheme="minorHAnsi" w:cstheme="minorHAnsi"/>
        <w:i/>
        <w:color w:val="0070C0"/>
        <w:sz w:val="32"/>
        <w:lang w:val="lt-LT"/>
      </w:rPr>
      <w:t>Programos ,,</w:t>
    </w:r>
    <w:r w:rsidR="00D94DD3" w:rsidRPr="00D94DD3">
      <w:rPr>
        <w:rFonts w:asciiTheme="minorHAnsi" w:hAnsiTheme="minorHAnsi" w:cstheme="minorHAnsi"/>
        <w:i/>
        <w:color w:val="0070C0"/>
        <w:sz w:val="32"/>
        <w:lang w:val="lt-LT"/>
      </w:rPr>
      <w:t>Obuolio</w:t>
    </w:r>
    <w:r w:rsidRPr="00D94DD3">
      <w:rPr>
        <w:rFonts w:asciiTheme="minorHAnsi" w:hAnsiTheme="minorHAnsi" w:cstheme="minorHAnsi"/>
        <w:i/>
        <w:color w:val="0070C0"/>
        <w:sz w:val="32"/>
        <w:lang w:val="lt-LT"/>
      </w:rPr>
      <w:t xml:space="preserve"> draugai” poveikis vaikui</w:t>
    </w:r>
  </w:p>
  <w:p w:rsidR="00212E6C" w:rsidRPr="00D94DD3" w:rsidRDefault="005F0215" w:rsidP="005F0215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360"/>
      <w:jc w:val="center"/>
      <w:rPr>
        <w:color w:val="0070C0"/>
        <w:lang w:val="it-IT"/>
      </w:rPr>
    </w:pPr>
    <w:r w:rsidRPr="00D94DD3">
      <w:rPr>
        <w:rFonts w:asciiTheme="minorHAnsi" w:hAnsiTheme="minorHAnsi" w:cstheme="minorHAnsi"/>
        <w:i/>
        <w:color w:val="0070C0"/>
        <w:sz w:val="28"/>
        <w:lang w:val="lt-LT"/>
      </w:rPr>
      <w:t>Tėvų nuomonės tyrimo apibendrinimas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395F"/>
    <w:multiLevelType w:val="hybridMultilevel"/>
    <w:tmpl w:val="D22C62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E7F"/>
    <w:multiLevelType w:val="hybridMultilevel"/>
    <w:tmpl w:val="2E3E88E8"/>
    <w:lvl w:ilvl="0" w:tplc="F5C88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C3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7C8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F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D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AA4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E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2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4B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75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7391547"/>
    <w:multiLevelType w:val="hybridMultilevel"/>
    <w:tmpl w:val="2EEECE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5A"/>
    <w:rsid w:val="000326DB"/>
    <w:rsid w:val="000B46F0"/>
    <w:rsid w:val="000F1985"/>
    <w:rsid w:val="000F35F8"/>
    <w:rsid w:val="00122277"/>
    <w:rsid w:val="00212E6C"/>
    <w:rsid w:val="00236EC5"/>
    <w:rsid w:val="002F3005"/>
    <w:rsid w:val="003276DC"/>
    <w:rsid w:val="003548E0"/>
    <w:rsid w:val="00374729"/>
    <w:rsid w:val="00382043"/>
    <w:rsid w:val="003978F4"/>
    <w:rsid w:val="0041264C"/>
    <w:rsid w:val="0047665A"/>
    <w:rsid w:val="004B46CC"/>
    <w:rsid w:val="00503FFD"/>
    <w:rsid w:val="00537A0C"/>
    <w:rsid w:val="005B15F3"/>
    <w:rsid w:val="005B24CB"/>
    <w:rsid w:val="005F0215"/>
    <w:rsid w:val="00633A15"/>
    <w:rsid w:val="006F46C2"/>
    <w:rsid w:val="00781935"/>
    <w:rsid w:val="00786118"/>
    <w:rsid w:val="00787EA4"/>
    <w:rsid w:val="007A7394"/>
    <w:rsid w:val="008214E4"/>
    <w:rsid w:val="008D1C26"/>
    <w:rsid w:val="00985690"/>
    <w:rsid w:val="009B596A"/>
    <w:rsid w:val="00AE1914"/>
    <w:rsid w:val="00AF1D2D"/>
    <w:rsid w:val="00B50ED6"/>
    <w:rsid w:val="00BB0C4C"/>
    <w:rsid w:val="00BC623C"/>
    <w:rsid w:val="00BE6E4B"/>
    <w:rsid w:val="00BF0881"/>
    <w:rsid w:val="00D503C0"/>
    <w:rsid w:val="00D8348F"/>
    <w:rsid w:val="00D94DD3"/>
    <w:rsid w:val="00E4095C"/>
    <w:rsid w:val="00EE2D00"/>
    <w:rsid w:val="00F411A1"/>
    <w:rsid w:val="00F46E2A"/>
    <w:rsid w:val="00F506B0"/>
    <w:rsid w:val="00F83DAA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78727"/>
  <w15:chartTrackingRefBased/>
  <w15:docId w15:val="{9BA5BEE9-80C5-4868-A7A9-3A0688B2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after="84" w:line="240" w:lineRule="atLeast"/>
      <w:jc w:val="both"/>
      <w:outlineLvl w:val="2"/>
    </w:pPr>
    <w:rPr>
      <w:rFonts w:ascii="Times New Roman" w:hAnsi="Times New Roman"/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Garamond" w:hAnsi="Garamond"/>
      <w:color w:val="000000"/>
      <w:spacing w:val="-3"/>
    </w:rPr>
  </w:style>
  <w:style w:type="paragraph" w:styleId="BodyText">
    <w:name w:val="Body Text"/>
    <w:basedOn w:val="Normal"/>
    <w:semiHidden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pacing w:val="-3"/>
      <w:lang w:val="en-C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after="84" w:line="300" w:lineRule="exact"/>
      <w:jc w:val="both"/>
    </w:pPr>
    <w:rPr>
      <w:rFonts w:ascii="Times New Roman" w:hAnsi="Times New Roman"/>
      <w:sz w:val="21"/>
      <w:lang w:val="lt-LT"/>
    </w:rPr>
  </w:style>
  <w:style w:type="table" w:styleId="TableGrid">
    <w:name w:val="Table Grid"/>
    <w:basedOn w:val="TableNormal"/>
    <w:uiPriority w:val="59"/>
    <w:rsid w:val="00BF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2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relija.ok@vaikolabui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Reaching Young Europe in Denmark and Lithuania</vt:lpstr>
    </vt:vector>
  </TitlesOfParts>
  <Company>Befrienders International</Company>
  <LinksUpToDate>false</LinksUpToDate>
  <CharactersWithSpaces>6767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mailto:info@vaikolabui.lt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Reaching Young Europe in Denmark and Lithuania</dc:title>
  <dc:subject/>
  <dc:creator>Chris Bale</dc:creator>
  <cp:keywords/>
  <dc:description/>
  <cp:lastModifiedBy>Aurelija</cp:lastModifiedBy>
  <cp:revision>7</cp:revision>
  <cp:lastPrinted>2001-08-24T08:53:00Z</cp:lastPrinted>
  <dcterms:created xsi:type="dcterms:W3CDTF">2017-10-30T13:53:00Z</dcterms:created>
  <dcterms:modified xsi:type="dcterms:W3CDTF">2018-01-26T10:09:00Z</dcterms:modified>
</cp:coreProperties>
</file>