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5A" w:rsidRPr="00BB0C4C" w:rsidRDefault="009A30F0">
      <w:pPr>
        <w:jc w:val="center"/>
        <w:rPr>
          <w:rFonts w:asciiTheme="minorHAnsi" w:hAnsiTheme="minorHAnsi" w:cstheme="minorHAnsi"/>
          <w:i/>
          <w:sz w:val="28"/>
          <w:lang w:val="lt-LT"/>
        </w:rPr>
      </w:pPr>
      <w:r>
        <w:rPr>
          <w:rFonts w:asciiTheme="minorHAnsi" w:hAnsiTheme="minorHAnsi" w:cstheme="minorHAnsi"/>
          <w:i/>
          <w:noProof/>
          <w:sz w:val="28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-646209</wp:posOffset>
                </wp:positionV>
                <wp:extent cx="890546" cy="834886"/>
                <wp:effectExtent l="0" t="0" r="508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46" cy="834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30F0" w:rsidRDefault="009A30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1040" cy="7010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D logo lietuviskai_SPALVOTA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04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5pt;margin-top:-50.9pt;width:70.1pt;height: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" fillcolor="white [3201]" stroked="f" strokeweight=".5pt">
                <v:textbox>
                  <w:txbxContent>
                    <w:p w:rsidR="009A30F0" w:rsidRDefault="009A30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1040" cy="7010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D logo lietuviskai_SPALVOTA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1040" cy="70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665A" w:rsidRPr="00BB0C4C">
        <w:rPr>
          <w:rFonts w:asciiTheme="minorHAnsi" w:hAnsiTheme="minorHAnsi" w:cstheme="minorHAnsi"/>
          <w:i/>
          <w:sz w:val="28"/>
          <w:lang w:val="lt-LT"/>
        </w:rPr>
        <w:t xml:space="preserve"> </w:t>
      </w:r>
    </w:p>
    <w:p w:rsidR="00212E6C" w:rsidRPr="00A81133" w:rsidRDefault="00212E6C" w:rsidP="00633A15">
      <w:pPr>
        <w:pStyle w:val="Heading1"/>
        <w:spacing w:before="120"/>
        <w:ind w:firstLine="720"/>
        <w:jc w:val="both"/>
        <w:rPr>
          <w:rFonts w:asciiTheme="minorHAnsi" w:hAnsiTheme="minorHAnsi" w:cstheme="minorHAnsi"/>
          <w:color w:val="0070C0"/>
          <w:sz w:val="22"/>
          <w:lang w:val="lt-LT"/>
        </w:rPr>
      </w:pPr>
      <w:r w:rsidRPr="00A81133">
        <w:rPr>
          <w:rFonts w:asciiTheme="minorHAnsi" w:hAnsiTheme="minorHAnsi" w:cstheme="minorHAnsi"/>
          <w:color w:val="0070C0"/>
          <w:sz w:val="22"/>
          <w:lang w:val="lt-LT"/>
        </w:rPr>
        <w:t>Įvadas</w:t>
      </w:r>
    </w:p>
    <w:p w:rsidR="00E653CF" w:rsidRDefault="00D503C0" w:rsidP="00B50ED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D503C0">
        <w:rPr>
          <w:rFonts w:asciiTheme="minorHAnsi" w:hAnsiTheme="minorHAnsi" w:cstheme="minorHAnsi"/>
          <w:sz w:val="22"/>
          <w:lang w:val="lt-LT"/>
        </w:rPr>
        <w:t>201</w:t>
      </w:r>
      <w:r w:rsidR="00E653CF">
        <w:rPr>
          <w:rFonts w:asciiTheme="minorHAnsi" w:hAnsiTheme="minorHAnsi" w:cstheme="minorHAnsi"/>
          <w:sz w:val="22"/>
          <w:lang w:val="lt-LT"/>
        </w:rPr>
        <w:t>7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– 201</w:t>
      </w:r>
      <w:r w:rsidR="00E653CF">
        <w:rPr>
          <w:rFonts w:asciiTheme="minorHAnsi" w:hAnsiTheme="minorHAnsi" w:cstheme="minorHAnsi"/>
          <w:sz w:val="22"/>
          <w:lang w:val="lt-LT"/>
        </w:rPr>
        <w:t>8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mokslo metais buvo atliktas </w:t>
      </w:r>
      <w:r w:rsidR="00E653CF">
        <w:rPr>
          <w:rFonts w:asciiTheme="minorHAnsi" w:hAnsiTheme="minorHAnsi" w:cstheme="minorHAnsi"/>
          <w:sz w:val="22"/>
          <w:lang w:val="lt-LT"/>
        </w:rPr>
        <w:t>pedagogų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nuomonės apie program</w:t>
      </w:r>
      <w:r w:rsidR="00E653CF">
        <w:rPr>
          <w:rFonts w:asciiTheme="minorHAnsi" w:hAnsiTheme="minorHAnsi" w:cstheme="minorHAnsi"/>
          <w:sz w:val="22"/>
          <w:lang w:val="lt-LT"/>
        </w:rPr>
        <w:t>ą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„</w:t>
      </w:r>
      <w:r w:rsidR="00E154DB">
        <w:rPr>
          <w:rFonts w:asciiTheme="minorHAnsi" w:hAnsiTheme="minorHAnsi" w:cstheme="minorHAnsi"/>
          <w:sz w:val="22"/>
          <w:lang w:val="lt-LT"/>
        </w:rPr>
        <w:t>Obuolio</w:t>
      </w:r>
      <w:r w:rsidRPr="00D503C0">
        <w:rPr>
          <w:rFonts w:asciiTheme="minorHAnsi" w:hAnsiTheme="minorHAnsi" w:cstheme="minorHAnsi"/>
          <w:sz w:val="22"/>
          <w:lang w:val="lt-LT"/>
        </w:rPr>
        <w:t xml:space="preserve"> draugai“ </w:t>
      </w:r>
      <w:r w:rsidR="00E653CF">
        <w:rPr>
          <w:rFonts w:asciiTheme="minorHAnsi" w:hAnsiTheme="minorHAnsi" w:cstheme="minorHAnsi"/>
          <w:sz w:val="22"/>
          <w:lang w:val="lt-LT"/>
        </w:rPr>
        <w:t xml:space="preserve">ir jos </w:t>
      </w:r>
      <w:r w:rsidRPr="00D503C0">
        <w:rPr>
          <w:rFonts w:asciiTheme="minorHAnsi" w:hAnsiTheme="minorHAnsi" w:cstheme="minorHAnsi"/>
          <w:sz w:val="22"/>
          <w:lang w:val="lt-LT"/>
        </w:rPr>
        <w:t>poveikį vaikui tyrimas.</w:t>
      </w:r>
      <w:r w:rsidR="00253BF4">
        <w:rPr>
          <w:rFonts w:asciiTheme="minorHAnsi" w:hAnsiTheme="minorHAnsi" w:cstheme="minorHAnsi"/>
          <w:sz w:val="22"/>
          <w:lang w:val="lt-LT"/>
        </w:rPr>
        <w:t xml:space="preserve"> </w:t>
      </w:r>
      <w:r w:rsidR="00B50ED6">
        <w:rPr>
          <w:rFonts w:asciiTheme="minorHAnsi" w:hAnsiTheme="minorHAnsi" w:cstheme="minorHAnsi"/>
          <w:sz w:val="22"/>
          <w:lang w:val="lt-LT"/>
        </w:rPr>
        <w:t xml:space="preserve">Atsakymus atsiuntė </w:t>
      </w:r>
      <w:r w:rsidR="00BC623C">
        <w:rPr>
          <w:rFonts w:asciiTheme="minorHAnsi" w:hAnsiTheme="minorHAnsi" w:cstheme="minorHAnsi"/>
          <w:sz w:val="22"/>
          <w:lang w:val="lt-LT"/>
        </w:rPr>
        <w:t>1</w:t>
      </w:r>
      <w:r w:rsidR="00CB6AA7">
        <w:rPr>
          <w:rFonts w:asciiTheme="minorHAnsi" w:hAnsiTheme="minorHAnsi" w:cstheme="minorHAnsi"/>
          <w:sz w:val="22"/>
          <w:lang w:val="lt-LT"/>
        </w:rPr>
        <w:t>01</w:t>
      </w:r>
      <w:r w:rsidR="00BC623C">
        <w:rPr>
          <w:rFonts w:asciiTheme="minorHAnsi" w:hAnsiTheme="minorHAnsi" w:cstheme="minorHAnsi"/>
          <w:sz w:val="22"/>
          <w:lang w:val="lt-LT"/>
        </w:rPr>
        <w:t xml:space="preserve"> respondenta</w:t>
      </w:r>
      <w:r w:rsidR="00CB6AA7">
        <w:rPr>
          <w:rFonts w:asciiTheme="minorHAnsi" w:hAnsiTheme="minorHAnsi" w:cstheme="minorHAnsi"/>
          <w:sz w:val="22"/>
          <w:lang w:val="lt-LT"/>
        </w:rPr>
        <w:t>s</w:t>
      </w:r>
      <w:r w:rsidR="00E653CF">
        <w:rPr>
          <w:rFonts w:asciiTheme="minorHAnsi" w:hAnsiTheme="minorHAnsi" w:cstheme="minorHAnsi"/>
          <w:sz w:val="22"/>
          <w:lang w:val="lt-LT"/>
        </w:rPr>
        <w:t xml:space="preserve"> – programą „</w:t>
      </w:r>
      <w:r w:rsidR="00CB6AA7">
        <w:rPr>
          <w:rFonts w:asciiTheme="minorHAnsi" w:hAnsiTheme="minorHAnsi" w:cstheme="minorHAnsi"/>
          <w:sz w:val="22"/>
          <w:lang w:val="lt-LT"/>
        </w:rPr>
        <w:t>Obuolio</w:t>
      </w:r>
      <w:r w:rsidR="00E653CF">
        <w:rPr>
          <w:rFonts w:asciiTheme="minorHAnsi" w:hAnsiTheme="minorHAnsi" w:cstheme="minorHAnsi"/>
          <w:sz w:val="22"/>
          <w:lang w:val="lt-LT"/>
        </w:rPr>
        <w:t xml:space="preserve"> draugai“ įgyvendinę pedagogai.</w:t>
      </w:r>
    </w:p>
    <w:p w:rsidR="00633A15" w:rsidRDefault="00633A15" w:rsidP="00B50ED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Tyrimą atliko programos „</w:t>
      </w:r>
      <w:r w:rsidR="00CB6AA7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 vykdytojai Lietuvoje viešoji įstaiga „Vaiko labui.“</w:t>
      </w:r>
    </w:p>
    <w:p w:rsidR="00BC623C" w:rsidRDefault="00BC623C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B50ED6" w:rsidRPr="00A81133" w:rsidRDefault="00BC623C" w:rsidP="00633A15">
      <w:pPr>
        <w:pStyle w:val="Heading1"/>
        <w:ind w:firstLine="720"/>
        <w:jc w:val="both"/>
        <w:rPr>
          <w:rFonts w:asciiTheme="minorHAnsi" w:hAnsiTheme="minorHAnsi" w:cstheme="minorHAnsi"/>
          <w:color w:val="0070C0"/>
          <w:sz w:val="22"/>
          <w:lang w:val="lt-LT"/>
        </w:rPr>
      </w:pPr>
      <w:r w:rsidRPr="00A81133">
        <w:rPr>
          <w:rFonts w:asciiTheme="minorHAnsi" w:hAnsiTheme="minorHAnsi" w:cstheme="minorHAnsi"/>
          <w:color w:val="0070C0"/>
          <w:sz w:val="22"/>
          <w:lang w:val="lt-LT"/>
        </w:rPr>
        <w:t xml:space="preserve">Programos įgyvendinimas   </w:t>
      </w:r>
    </w:p>
    <w:p w:rsidR="003870D9" w:rsidRDefault="00C754E3" w:rsidP="003870D9">
      <w:pPr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Motyv</w:t>
      </w:r>
      <w:r w:rsidR="003870D9">
        <w:rPr>
          <w:rFonts w:asciiTheme="minorHAnsi" w:hAnsiTheme="minorHAnsi" w:cstheme="minorHAnsi"/>
          <w:sz w:val="22"/>
          <w:lang w:val="lt-LT"/>
        </w:rPr>
        <w:t>us</w:t>
      </w:r>
      <w:r>
        <w:rPr>
          <w:rFonts w:asciiTheme="minorHAnsi" w:hAnsiTheme="minorHAnsi" w:cstheme="minorHAnsi"/>
          <w:sz w:val="22"/>
          <w:lang w:val="lt-LT"/>
        </w:rPr>
        <w:t>, ko</w:t>
      </w:r>
      <w:r w:rsidR="003870D9">
        <w:rPr>
          <w:rFonts w:asciiTheme="minorHAnsi" w:hAnsiTheme="minorHAnsi" w:cstheme="minorHAnsi"/>
          <w:sz w:val="22"/>
          <w:lang w:val="lt-LT"/>
        </w:rPr>
        <w:t xml:space="preserve">dėl rinkosi </w:t>
      </w:r>
      <w:r>
        <w:rPr>
          <w:rFonts w:asciiTheme="minorHAnsi" w:hAnsiTheme="minorHAnsi" w:cstheme="minorHAnsi"/>
          <w:sz w:val="22"/>
          <w:lang w:val="lt-LT"/>
        </w:rPr>
        <w:t>įgyvendinti programą „</w:t>
      </w:r>
      <w:r w:rsidR="00CB6AA7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</w:t>
      </w:r>
      <w:r w:rsidR="003870D9">
        <w:rPr>
          <w:rFonts w:asciiTheme="minorHAnsi" w:hAnsiTheme="minorHAnsi" w:cstheme="minorHAnsi"/>
          <w:sz w:val="22"/>
          <w:lang w:val="lt-LT"/>
        </w:rPr>
        <w:t>, pedagogai dažniausiai įvardina tris:</w:t>
      </w:r>
    </w:p>
    <w:p w:rsidR="003870D9" w:rsidRDefault="003870D9" w:rsidP="003870D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   1. </w:t>
      </w:r>
      <w:r w:rsidRPr="003870D9">
        <w:rPr>
          <w:rFonts w:asciiTheme="minorHAnsi" w:hAnsiTheme="minorHAnsi" w:cstheme="minorHAnsi"/>
          <w:sz w:val="22"/>
          <w:lang w:val="lt-LT"/>
        </w:rPr>
        <w:t>programa ugdo vaikų gebėjimus, palaikančius ir užtikrinančius gerą vaikų emocinę savijautą – 7</w:t>
      </w:r>
      <w:r w:rsidR="00CB6AA7">
        <w:rPr>
          <w:rFonts w:asciiTheme="minorHAnsi" w:hAnsiTheme="minorHAnsi" w:cstheme="minorHAnsi"/>
          <w:sz w:val="22"/>
          <w:lang w:val="lt-LT"/>
        </w:rPr>
        <w:t>4</w:t>
      </w:r>
      <w:r w:rsidRPr="003870D9">
        <w:rPr>
          <w:rFonts w:asciiTheme="minorHAnsi" w:hAnsiTheme="minorHAnsi" w:cstheme="minorHAnsi"/>
          <w:sz w:val="22"/>
          <w:lang w:val="lt-LT"/>
        </w:rPr>
        <w:t xml:space="preserve"> proc.</w:t>
      </w:r>
      <w:r>
        <w:rPr>
          <w:rFonts w:asciiTheme="minorHAnsi" w:hAnsiTheme="minorHAnsi" w:cstheme="minorHAnsi"/>
          <w:sz w:val="22"/>
          <w:lang w:val="lt-LT"/>
        </w:rPr>
        <w:t>;</w:t>
      </w:r>
    </w:p>
    <w:p w:rsidR="003870D9" w:rsidRDefault="003870D9" w:rsidP="003870D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   2. gausi </w:t>
      </w:r>
      <w:r w:rsidR="00CB6AA7">
        <w:rPr>
          <w:rFonts w:asciiTheme="minorHAnsi" w:hAnsiTheme="minorHAnsi" w:cstheme="minorHAnsi"/>
          <w:sz w:val="22"/>
          <w:lang w:val="lt-LT"/>
        </w:rPr>
        <w:t xml:space="preserve">ir gerai parengta </w:t>
      </w:r>
      <w:r>
        <w:rPr>
          <w:rFonts w:asciiTheme="minorHAnsi" w:hAnsiTheme="minorHAnsi" w:cstheme="minorHAnsi"/>
          <w:sz w:val="22"/>
          <w:lang w:val="lt-LT"/>
        </w:rPr>
        <w:t>programos medžiaga</w:t>
      </w:r>
      <w:r w:rsidR="00CB6AA7">
        <w:rPr>
          <w:rFonts w:asciiTheme="minorHAnsi" w:hAnsiTheme="minorHAnsi" w:cstheme="minorHAnsi"/>
          <w:sz w:val="22"/>
          <w:lang w:val="lt-LT"/>
        </w:rPr>
        <w:t>, todėl pedagogui lengva pasiruošti veikloms</w:t>
      </w:r>
      <w:r>
        <w:rPr>
          <w:rFonts w:asciiTheme="minorHAnsi" w:hAnsiTheme="minorHAnsi" w:cstheme="minorHAnsi"/>
          <w:sz w:val="22"/>
          <w:lang w:val="lt-LT"/>
        </w:rPr>
        <w:t xml:space="preserve"> – 69 proc.</w:t>
      </w:r>
    </w:p>
    <w:p w:rsidR="003870D9" w:rsidRDefault="003870D9" w:rsidP="003870D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   3. </w:t>
      </w:r>
      <w:r w:rsidR="00CB6AA7">
        <w:rPr>
          <w:rFonts w:asciiTheme="minorHAnsi" w:hAnsiTheme="minorHAnsi" w:cstheme="minorHAnsi"/>
          <w:sz w:val="22"/>
          <w:lang w:val="lt-LT"/>
        </w:rPr>
        <w:t>žinoma, ištirta, daug metų šalyje vykdoma programa</w:t>
      </w:r>
      <w:r>
        <w:rPr>
          <w:rFonts w:asciiTheme="minorHAnsi" w:hAnsiTheme="minorHAnsi" w:cstheme="minorHAnsi"/>
          <w:sz w:val="22"/>
          <w:lang w:val="lt-LT"/>
        </w:rPr>
        <w:t xml:space="preserve"> – 2</w:t>
      </w:r>
      <w:r w:rsidR="00CB6AA7">
        <w:rPr>
          <w:rFonts w:asciiTheme="minorHAnsi" w:hAnsiTheme="minorHAnsi" w:cstheme="minorHAnsi"/>
          <w:sz w:val="22"/>
          <w:lang w:val="lt-LT"/>
        </w:rPr>
        <w:t>6</w:t>
      </w:r>
      <w:r>
        <w:rPr>
          <w:rFonts w:asciiTheme="minorHAnsi" w:hAnsiTheme="minorHAnsi" w:cstheme="minorHAnsi"/>
          <w:sz w:val="22"/>
          <w:lang w:val="lt-LT"/>
        </w:rPr>
        <w:t xml:space="preserve"> proc. </w:t>
      </w:r>
    </w:p>
    <w:p w:rsidR="00CB6AA7" w:rsidRDefault="00CB6AA7" w:rsidP="009A6523">
      <w:pPr>
        <w:tabs>
          <w:tab w:val="left" w:pos="284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3870D9" w:rsidRDefault="000A7B45" w:rsidP="009A6523">
      <w:pPr>
        <w:tabs>
          <w:tab w:val="left" w:pos="284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Daugiau nei</w:t>
      </w:r>
      <w:r w:rsidR="003870D9">
        <w:rPr>
          <w:rFonts w:asciiTheme="minorHAnsi" w:hAnsiTheme="minorHAnsi" w:cstheme="minorHAnsi"/>
          <w:sz w:val="22"/>
          <w:lang w:val="lt-LT"/>
        </w:rPr>
        <w:t xml:space="preserve"> pusė (5</w:t>
      </w:r>
      <w:r w:rsidR="00CB6AA7">
        <w:rPr>
          <w:rFonts w:asciiTheme="minorHAnsi" w:hAnsiTheme="minorHAnsi" w:cstheme="minorHAnsi"/>
          <w:sz w:val="22"/>
          <w:lang w:val="lt-LT"/>
        </w:rPr>
        <w:t>7</w:t>
      </w:r>
      <w:r w:rsidR="003870D9">
        <w:rPr>
          <w:rFonts w:asciiTheme="minorHAnsi" w:hAnsiTheme="minorHAnsi" w:cstheme="minorHAnsi"/>
          <w:sz w:val="22"/>
          <w:lang w:val="lt-LT"/>
        </w:rPr>
        <w:t xml:space="preserve">,4 proc.) pedagogų </w:t>
      </w:r>
      <w:r w:rsidR="00CB6AA7">
        <w:rPr>
          <w:rFonts w:asciiTheme="minorHAnsi" w:hAnsiTheme="minorHAnsi" w:cstheme="minorHAnsi"/>
          <w:sz w:val="22"/>
          <w:lang w:val="lt-LT"/>
        </w:rPr>
        <w:t xml:space="preserve">teigia </w:t>
      </w:r>
      <w:r w:rsidR="003870D9">
        <w:rPr>
          <w:rFonts w:asciiTheme="minorHAnsi" w:hAnsiTheme="minorHAnsi" w:cstheme="minorHAnsi"/>
          <w:sz w:val="22"/>
          <w:lang w:val="lt-LT"/>
        </w:rPr>
        <w:t>įgyvendin</w:t>
      </w:r>
      <w:r w:rsidR="00CB6AA7">
        <w:rPr>
          <w:rFonts w:asciiTheme="minorHAnsi" w:hAnsiTheme="minorHAnsi" w:cstheme="minorHAnsi"/>
          <w:sz w:val="22"/>
          <w:lang w:val="lt-LT"/>
        </w:rPr>
        <w:t>antys</w:t>
      </w:r>
      <w:r w:rsidR="003870D9">
        <w:rPr>
          <w:rFonts w:asciiTheme="minorHAnsi" w:hAnsiTheme="minorHAnsi" w:cstheme="minorHAnsi"/>
          <w:sz w:val="22"/>
          <w:lang w:val="lt-LT"/>
        </w:rPr>
        <w:t xml:space="preserve"> programą vadovo nurodymu; tik 3</w:t>
      </w:r>
      <w:r w:rsidR="00CB6AA7">
        <w:rPr>
          <w:rFonts w:asciiTheme="minorHAnsi" w:hAnsiTheme="minorHAnsi" w:cstheme="minorHAnsi"/>
          <w:sz w:val="22"/>
          <w:lang w:val="lt-LT"/>
        </w:rPr>
        <w:t>8</w:t>
      </w:r>
      <w:r w:rsidR="003870D9">
        <w:rPr>
          <w:rFonts w:asciiTheme="minorHAnsi" w:hAnsiTheme="minorHAnsi" w:cstheme="minorHAnsi"/>
          <w:sz w:val="22"/>
          <w:lang w:val="lt-LT"/>
        </w:rPr>
        <w:t>,</w:t>
      </w:r>
      <w:r w:rsidR="00CB6AA7">
        <w:rPr>
          <w:rFonts w:asciiTheme="minorHAnsi" w:hAnsiTheme="minorHAnsi" w:cstheme="minorHAnsi"/>
          <w:sz w:val="22"/>
          <w:lang w:val="lt-LT"/>
        </w:rPr>
        <w:t>6</w:t>
      </w:r>
      <w:r w:rsidR="003870D9">
        <w:rPr>
          <w:rFonts w:asciiTheme="minorHAnsi" w:hAnsiTheme="minorHAnsi" w:cstheme="minorHAnsi"/>
          <w:sz w:val="22"/>
          <w:lang w:val="lt-LT"/>
        </w:rPr>
        <w:t xml:space="preserve"> proc. pedagogų </w:t>
      </w:r>
      <w:r w:rsidR="00CB6AA7">
        <w:rPr>
          <w:rFonts w:asciiTheme="minorHAnsi" w:hAnsiTheme="minorHAnsi" w:cstheme="minorHAnsi"/>
          <w:sz w:val="22"/>
          <w:lang w:val="lt-LT"/>
        </w:rPr>
        <w:t xml:space="preserve">programą </w:t>
      </w:r>
      <w:r w:rsidR="003870D9">
        <w:rPr>
          <w:rFonts w:asciiTheme="minorHAnsi" w:hAnsiTheme="minorHAnsi" w:cstheme="minorHAnsi"/>
          <w:sz w:val="22"/>
          <w:lang w:val="lt-LT"/>
        </w:rPr>
        <w:t>pradėjo įgyvendinti savo inciatyva (suderinę su vadovu).</w:t>
      </w:r>
    </w:p>
    <w:p w:rsidR="003870D9" w:rsidRDefault="00CB6AA7" w:rsidP="009A652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79</w:t>
      </w:r>
      <w:r w:rsidR="009A6523">
        <w:rPr>
          <w:rFonts w:asciiTheme="minorHAnsi" w:hAnsiTheme="minorHAnsi" w:cstheme="minorHAnsi"/>
          <w:sz w:val="22"/>
          <w:lang w:val="lt-LT"/>
        </w:rPr>
        <w:t>,</w:t>
      </w:r>
      <w:r>
        <w:rPr>
          <w:rFonts w:asciiTheme="minorHAnsi" w:hAnsiTheme="minorHAnsi" w:cstheme="minorHAnsi"/>
          <w:sz w:val="22"/>
          <w:lang w:val="lt-LT"/>
        </w:rPr>
        <w:t>2</w:t>
      </w:r>
      <w:r w:rsidR="009A6523">
        <w:rPr>
          <w:rFonts w:asciiTheme="minorHAnsi" w:hAnsiTheme="minorHAnsi" w:cstheme="minorHAnsi"/>
          <w:sz w:val="22"/>
          <w:lang w:val="lt-LT"/>
        </w:rPr>
        <w:t xml:space="preserve"> proc. pedagogų teigė, kad jų ugdymo įstaigoje </w:t>
      </w:r>
      <w:r>
        <w:rPr>
          <w:rFonts w:asciiTheme="minorHAnsi" w:hAnsiTheme="minorHAnsi" w:cstheme="minorHAnsi"/>
          <w:sz w:val="22"/>
          <w:lang w:val="lt-LT"/>
        </w:rPr>
        <w:t xml:space="preserve">yra įgyvendinamos ir kitos, nei </w:t>
      </w:r>
      <w:r w:rsidR="009A6523">
        <w:rPr>
          <w:rFonts w:asciiTheme="minorHAnsi" w:hAnsiTheme="minorHAnsi" w:cstheme="minorHAnsi"/>
          <w:sz w:val="22"/>
          <w:lang w:val="lt-LT"/>
        </w:rPr>
        <w:t>programa „</w:t>
      </w:r>
      <w:r>
        <w:rPr>
          <w:rFonts w:asciiTheme="minorHAnsi" w:hAnsiTheme="minorHAnsi" w:cstheme="minorHAnsi"/>
          <w:sz w:val="22"/>
          <w:lang w:val="lt-LT"/>
        </w:rPr>
        <w:t>Obuolio</w:t>
      </w:r>
      <w:r w:rsidR="009A6523">
        <w:rPr>
          <w:rFonts w:asciiTheme="minorHAnsi" w:hAnsiTheme="minorHAnsi" w:cstheme="minorHAnsi"/>
          <w:sz w:val="22"/>
          <w:lang w:val="lt-LT"/>
        </w:rPr>
        <w:t xml:space="preserve"> draugai“</w:t>
      </w:r>
      <w:r>
        <w:rPr>
          <w:rFonts w:asciiTheme="minorHAnsi" w:hAnsiTheme="minorHAnsi" w:cstheme="minorHAnsi"/>
          <w:sz w:val="22"/>
          <w:lang w:val="lt-LT"/>
        </w:rPr>
        <w:t xml:space="preserve">. </w:t>
      </w:r>
      <w:r w:rsidR="009A6523">
        <w:rPr>
          <w:rFonts w:asciiTheme="minorHAnsi" w:hAnsiTheme="minorHAnsi" w:cstheme="minorHAnsi"/>
          <w:sz w:val="22"/>
          <w:lang w:val="lt-LT"/>
        </w:rPr>
        <w:t xml:space="preserve">Kitos </w:t>
      </w:r>
      <w:r>
        <w:rPr>
          <w:rFonts w:asciiTheme="minorHAnsi" w:hAnsiTheme="minorHAnsi" w:cstheme="minorHAnsi"/>
          <w:sz w:val="22"/>
          <w:lang w:val="lt-LT"/>
        </w:rPr>
        <w:t>dažniausiai minimos</w:t>
      </w:r>
      <w:r w:rsidR="009A6523">
        <w:rPr>
          <w:rFonts w:asciiTheme="minorHAnsi" w:hAnsiTheme="minorHAnsi" w:cstheme="minorHAnsi"/>
          <w:sz w:val="22"/>
          <w:lang w:val="lt-LT"/>
        </w:rPr>
        <w:t xml:space="preserve"> programos:</w:t>
      </w:r>
    </w:p>
    <w:p w:rsidR="009A6523" w:rsidRDefault="00CB6AA7" w:rsidP="00A73760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Zipio</w:t>
      </w:r>
      <w:r w:rsidR="009A6523">
        <w:rPr>
          <w:rFonts w:asciiTheme="minorHAnsi" w:hAnsiTheme="minorHAnsi" w:cstheme="minorHAnsi"/>
          <w:sz w:val="22"/>
          <w:lang w:val="lt-LT"/>
        </w:rPr>
        <w:t xml:space="preserve"> draugai – </w:t>
      </w:r>
      <w:r>
        <w:rPr>
          <w:rFonts w:asciiTheme="minorHAnsi" w:hAnsiTheme="minorHAnsi" w:cstheme="minorHAnsi"/>
          <w:sz w:val="22"/>
          <w:lang w:val="lt-LT"/>
        </w:rPr>
        <w:t>32</w:t>
      </w:r>
      <w:r w:rsidR="009A6523">
        <w:rPr>
          <w:rFonts w:asciiTheme="minorHAnsi" w:hAnsiTheme="minorHAnsi" w:cstheme="minorHAnsi"/>
          <w:sz w:val="22"/>
          <w:lang w:val="lt-LT"/>
        </w:rPr>
        <w:t xml:space="preserve"> kartus;</w:t>
      </w:r>
    </w:p>
    <w:p w:rsidR="00CB6AA7" w:rsidRDefault="00CB6AA7" w:rsidP="00CB6AA7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Įveikiame kartu – 23 kartus;</w:t>
      </w:r>
    </w:p>
    <w:p w:rsidR="009A6523" w:rsidRDefault="009A6523" w:rsidP="00A73760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Antras žingsnis – </w:t>
      </w:r>
      <w:r w:rsidR="00CB6AA7">
        <w:rPr>
          <w:rFonts w:asciiTheme="minorHAnsi" w:hAnsiTheme="minorHAnsi" w:cstheme="minorHAnsi"/>
          <w:sz w:val="22"/>
          <w:lang w:val="lt-LT"/>
        </w:rPr>
        <w:t>15</w:t>
      </w:r>
      <w:r>
        <w:rPr>
          <w:rFonts w:asciiTheme="minorHAnsi" w:hAnsiTheme="minorHAnsi" w:cstheme="minorHAnsi"/>
          <w:sz w:val="22"/>
          <w:lang w:val="lt-LT"/>
        </w:rPr>
        <w:t xml:space="preserve"> kart</w:t>
      </w:r>
      <w:r w:rsidR="00CB6AA7">
        <w:rPr>
          <w:rFonts w:asciiTheme="minorHAnsi" w:hAnsiTheme="minorHAnsi" w:cstheme="minorHAnsi"/>
          <w:sz w:val="22"/>
          <w:lang w:val="lt-LT"/>
        </w:rPr>
        <w:t>ų</w:t>
      </w:r>
      <w:r>
        <w:rPr>
          <w:rFonts w:asciiTheme="minorHAnsi" w:hAnsiTheme="minorHAnsi" w:cstheme="minorHAnsi"/>
          <w:sz w:val="22"/>
          <w:lang w:val="lt-LT"/>
        </w:rPr>
        <w:t>;</w:t>
      </w:r>
    </w:p>
    <w:p w:rsidR="009A6523" w:rsidRDefault="009A6523" w:rsidP="00A73760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Olweus – </w:t>
      </w:r>
      <w:r w:rsidR="00CB6AA7">
        <w:rPr>
          <w:rFonts w:asciiTheme="minorHAnsi" w:hAnsiTheme="minorHAnsi" w:cstheme="minorHAnsi"/>
          <w:sz w:val="22"/>
          <w:lang w:val="lt-LT"/>
        </w:rPr>
        <w:t>7</w:t>
      </w:r>
      <w:r>
        <w:rPr>
          <w:rFonts w:asciiTheme="minorHAnsi" w:hAnsiTheme="minorHAnsi" w:cstheme="minorHAnsi"/>
          <w:sz w:val="22"/>
          <w:lang w:val="lt-LT"/>
        </w:rPr>
        <w:t xml:space="preserve"> kartus</w:t>
      </w:r>
      <w:r w:rsidR="00CB6AA7">
        <w:rPr>
          <w:rFonts w:asciiTheme="minorHAnsi" w:hAnsiTheme="minorHAnsi" w:cstheme="minorHAnsi"/>
          <w:sz w:val="22"/>
          <w:lang w:val="lt-LT"/>
        </w:rPr>
        <w:t xml:space="preserve"> (+ OPKUS 3 kartus)</w:t>
      </w:r>
      <w:r>
        <w:rPr>
          <w:rFonts w:asciiTheme="minorHAnsi" w:hAnsiTheme="minorHAnsi" w:cstheme="minorHAnsi"/>
          <w:sz w:val="22"/>
          <w:lang w:val="lt-LT"/>
        </w:rPr>
        <w:t>;</w:t>
      </w:r>
    </w:p>
    <w:p w:rsidR="00CB6AA7" w:rsidRDefault="00CB6AA7" w:rsidP="00E01CA4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Alkoholio, tabako</w:t>
      </w:r>
      <w:r w:rsidR="00E01CA4" w:rsidRPr="00E01CA4">
        <w:rPr>
          <w:rFonts w:asciiTheme="minorHAnsi" w:hAnsiTheme="minorHAnsi" w:cstheme="minorHAnsi"/>
          <w:sz w:val="22"/>
          <w:lang w:val="lt-LT"/>
        </w:rPr>
        <w:t> ir </w:t>
      </w:r>
      <w:r w:rsidR="00E01CA4" w:rsidRPr="00E01CA4">
        <w:rPr>
          <w:rFonts w:asciiTheme="minorHAnsi" w:hAnsiTheme="minorHAnsi" w:cstheme="minorHAnsi"/>
          <w:sz w:val="22"/>
          <w:lang w:val="lt-LT"/>
        </w:rPr>
        <w:t>kitų psichiką veikiančių medžiagų</w:t>
      </w:r>
      <w:r w:rsidR="00E01CA4" w:rsidRPr="00E01CA4">
        <w:rPr>
          <w:rFonts w:asciiTheme="minorHAnsi" w:hAnsiTheme="minorHAnsi" w:cstheme="minorHAnsi"/>
          <w:sz w:val="22"/>
          <w:lang w:val="lt-LT"/>
        </w:rPr>
        <w:t> vartojimo </w:t>
      </w:r>
      <w:r w:rsidR="00E01CA4" w:rsidRPr="00E01CA4">
        <w:rPr>
          <w:rFonts w:asciiTheme="minorHAnsi" w:hAnsiTheme="minorHAnsi" w:cstheme="minorHAnsi"/>
          <w:sz w:val="22"/>
          <w:lang w:val="lt-LT"/>
        </w:rPr>
        <w:t>prevencijos program</w:t>
      </w:r>
      <w:r w:rsidR="00E01CA4">
        <w:rPr>
          <w:rFonts w:asciiTheme="minorHAnsi" w:hAnsiTheme="minorHAnsi" w:cstheme="minorHAnsi"/>
          <w:sz w:val="22"/>
          <w:lang w:val="lt-LT"/>
        </w:rPr>
        <w:t xml:space="preserve">a </w:t>
      </w:r>
      <w:r w:rsidR="00D05D4C">
        <w:rPr>
          <w:rFonts w:asciiTheme="minorHAnsi" w:hAnsiTheme="minorHAnsi" w:cstheme="minorHAnsi"/>
          <w:sz w:val="22"/>
          <w:lang w:val="lt-LT"/>
        </w:rPr>
        <w:t>–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D05D4C">
        <w:rPr>
          <w:rFonts w:asciiTheme="minorHAnsi" w:hAnsiTheme="minorHAnsi" w:cstheme="minorHAnsi"/>
          <w:sz w:val="22"/>
          <w:lang w:val="lt-LT"/>
        </w:rPr>
        <w:t>3 kartus;</w:t>
      </w:r>
    </w:p>
    <w:p w:rsidR="009A6523" w:rsidRDefault="009A6523" w:rsidP="00A73760">
      <w:pPr>
        <w:pStyle w:val="ListParagraph"/>
        <w:numPr>
          <w:ilvl w:val="0"/>
          <w:numId w:val="5"/>
        </w:numPr>
        <w:tabs>
          <w:tab w:val="left" w:pos="284"/>
        </w:tabs>
        <w:ind w:left="504" w:hanging="357"/>
        <w:contextualSpacing w:val="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Lions Quest</w:t>
      </w:r>
      <w:r w:rsidR="00D05D4C">
        <w:rPr>
          <w:rFonts w:asciiTheme="minorHAnsi" w:hAnsiTheme="minorHAnsi" w:cstheme="minorHAnsi"/>
          <w:sz w:val="22"/>
          <w:lang w:val="lt-LT"/>
        </w:rPr>
        <w:t>, Tiltai, Laikas kartu, Saugi mokyklėlė, ...</w:t>
      </w:r>
      <w:r>
        <w:rPr>
          <w:rFonts w:asciiTheme="minorHAnsi" w:hAnsiTheme="minorHAnsi" w:cstheme="minorHAnsi"/>
          <w:sz w:val="22"/>
          <w:lang w:val="lt-LT"/>
        </w:rPr>
        <w:t xml:space="preserve"> –</w:t>
      </w:r>
      <w:r w:rsidR="00D05D4C">
        <w:rPr>
          <w:rFonts w:asciiTheme="minorHAnsi" w:hAnsiTheme="minorHAnsi" w:cstheme="minorHAnsi"/>
          <w:sz w:val="22"/>
          <w:lang w:val="lt-LT"/>
        </w:rPr>
        <w:t xml:space="preserve"> po 1</w:t>
      </w:r>
      <w:r>
        <w:rPr>
          <w:rFonts w:asciiTheme="minorHAnsi" w:hAnsiTheme="minorHAnsi" w:cstheme="minorHAnsi"/>
          <w:sz w:val="22"/>
          <w:lang w:val="lt-LT"/>
        </w:rPr>
        <w:t xml:space="preserve"> kart</w:t>
      </w:r>
      <w:r w:rsidR="00D05D4C">
        <w:rPr>
          <w:rFonts w:asciiTheme="minorHAnsi" w:hAnsiTheme="minorHAnsi" w:cstheme="minorHAnsi"/>
          <w:sz w:val="22"/>
          <w:lang w:val="lt-LT"/>
        </w:rPr>
        <w:t>ą</w:t>
      </w:r>
      <w:r>
        <w:rPr>
          <w:rFonts w:asciiTheme="minorHAnsi" w:hAnsiTheme="minorHAnsi" w:cstheme="minorHAnsi"/>
          <w:sz w:val="22"/>
          <w:lang w:val="lt-LT"/>
        </w:rPr>
        <w:t>;</w:t>
      </w:r>
    </w:p>
    <w:p w:rsidR="00D05D4C" w:rsidRDefault="00D05D4C" w:rsidP="009A6523">
      <w:pPr>
        <w:tabs>
          <w:tab w:val="left" w:pos="284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9A6523" w:rsidRPr="009A6523" w:rsidRDefault="009A6523" w:rsidP="009A6523">
      <w:pPr>
        <w:tabs>
          <w:tab w:val="left" w:pos="284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Apklausa taip pat atskleidė, kad pedagogai kartais neskiria, kas yra vienkartinė akcija, o kas - tęstinės programos. Pvz. veiksmo savaitė „Be patyčių“ įvardinama kaip programa.</w:t>
      </w:r>
    </w:p>
    <w:p w:rsidR="00236EC5" w:rsidRDefault="00236EC5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236EC5" w:rsidRPr="00A81133" w:rsidRDefault="00236EC5" w:rsidP="00633A15">
      <w:pPr>
        <w:pStyle w:val="Heading1"/>
        <w:ind w:firstLine="720"/>
        <w:jc w:val="both"/>
        <w:rPr>
          <w:rFonts w:asciiTheme="minorHAnsi" w:hAnsiTheme="minorHAnsi" w:cstheme="minorHAnsi"/>
          <w:color w:val="0070C0"/>
          <w:sz w:val="22"/>
          <w:lang w:val="lt-LT"/>
        </w:rPr>
      </w:pPr>
      <w:r w:rsidRPr="00A81133">
        <w:rPr>
          <w:rFonts w:asciiTheme="minorHAnsi" w:hAnsiTheme="minorHAnsi" w:cstheme="minorHAnsi"/>
          <w:color w:val="0070C0"/>
          <w:sz w:val="22"/>
          <w:lang w:val="lt-LT"/>
        </w:rPr>
        <w:t xml:space="preserve">Programos poveikis   </w:t>
      </w:r>
    </w:p>
    <w:p w:rsidR="00236EC5" w:rsidRDefault="00AA507E" w:rsidP="003276D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62</w:t>
      </w:r>
      <w:r w:rsidR="008D0313">
        <w:rPr>
          <w:rFonts w:asciiTheme="minorHAnsi" w:hAnsiTheme="minorHAnsi" w:cstheme="minorHAnsi"/>
          <w:sz w:val="22"/>
          <w:lang w:val="lt-LT"/>
        </w:rPr>
        <w:t xml:space="preserve"> proc. pedagogų mano, kad programa buvo </w:t>
      </w:r>
      <w:r>
        <w:rPr>
          <w:rFonts w:asciiTheme="minorHAnsi" w:hAnsiTheme="minorHAnsi" w:cstheme="minorHAnsi"/>
          <w:sz w:val="22"/>
          <w:lang w:val="lt-LT"/>
        </w:rPr>
        <w:t xml:space="preserve">labai </w:t>
      </w:r>
      <w:r w:rsidR="008D0313">
        <w:rPr>
          <w:rFonts w:asciiTheme="minorHAnsi" w:hAnsiTheme="minorHAnsi" w:cstheme="minorHAnsi"/>
          <w:sz w:val="22"/>
          <w:lang w:val="lt-LT"/>
        </w:rPr>
        <w:t>naudinga daugeliui grupės vaikų, o 6</w:t>
      </w:r>
      <w:r>
        <w:rPr>
          <w:rFonts w:asciiTheme="minorHAnsi" w:hAnsiTheme="minorHAnsi" w:cstheme="minorHAnsi"/>
          <w:sz w:val="22"/>
          <w:lang w:val="lt-LT"/>
        </w:rPr>
        <w:t>3</w:t>
      </w:r>
      <w:r w:rsidR="008D0313">
        <w:rPr>
          <w:rFonts w:asciiTheme="minorHAnsi" w:hAnsiTheme="minorHAnsi" w:cstheme="minorHAnsi"/>
          <w:sz w:val="22"/>
          <w:lang w:val="lt-LT"/>
        </w:rPr>
        <w:t>,</w:t>
      </w:r>
      <w:r>
        <w:rPr>
          <w:rFonts w:asciiTheme="minorHAnsi" w:hAnsiTheme="minorHAnsi" w:cstheme="minorHAnsi"/>
          <w:sz w:val="22"/>
          <w:lang w:val="lt-LT"/>
        </w:rPr>
        <w:t>4</w:t>
      </w:r>
      <w:r w:rsidR="008D0313">
        <w:rPr>
          <w:rFonts w:asciiTheme="minorHAnsi" w:hAnsiTheme="minorHAnsi" w:cstheme="minorHAnsi"/>
          <w:sz w:val="22"/>
          <w:lang w:val="lt-LT"/>
        </w:rPr>
        <w:t xml:space="preserve"> proc. teigia kad programa buvo itin naudinga vaikams, turintiems emocinių ir elgesio problemų. </w:t>
      </w:r>
    </w:p>
    <w:p w:rsidR="00AA507E" w:rsidRDefault="00AA507E" w:rsidP="003276D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Pedagogai teigia, kad vaikai laukia valandėlių ir jiems patinka jose dalyvauti (94 pedagogai iš 101); vaikai pasakoja vaikams apie valandėles (71 pedagogas iš 101). 84 proc. pedagogų pastebėjo, kad vaikai itin vertina galimybę atvirai kalbėtis apie savo problemas.</w:t>
      </w:r>
    </w:p>
    <w:p w:rsidR="00236EC5" w:rsidRPr="00BF0881" w:rsidRDefault="003276DC" w:rsidP="00BF0881">
      <w:pPr>
        <w:jc w:val="both"/>
        <w:rPr>
          <w:rFonts w:asciiTheme="minorHAnsi" w:hAnsiTheme="minorHAnsi" w:cstheme="minorHAnsi"/>
          <w:i/>
          <w:sz w:val="22"/>
          <w:lang w:val="lt-LT"/>
        </w:rPr>
      </w:pPr>
      <w:r w:rsidRPr="00BF0881">
        <w:rPr>
          <w:rFonts w:asciiTheme="minorHAnsi" w:hAnsiTheme="minorHAnsi" w:cstheme="minorHAnsi"/>
          <w:i/>
          <w:sz w:val="22"/>
          <w:lang w:val="lt-LT"/>
        </w:rPr>
        <w:t>Respondentai rašė</w:t>
      </w:r>
      <w:r w:rsidR="00BF0881" w:rsidRPr="00BF0881">
        <w:rPr>
          <w:rFonts w:asciiTheme="minorHAnsi" w:hAnsiTheme="minorHAnsi" w:cstheme="minorHAnsi"/>
          <w:i/>
          <w:sz w:val="22"/>
          <w:lang w:val="lt-LT"/>
        </w:rPr>
        <w:t>,</w:t>
      </w:r>
      <w:r w:rsidR="00BF0881">
        <w:rPr>
          <w:rFonts w:asciiTheme="minorHAnsi" w:hAnsiTheme="minorHAnsi" w:cstheme="minorHAnsi"/>
          <w:i/>
          <w:sz w:val="22"/>
          <w:lang w:val="lt-LT"/>
        </w:rPr>
        <w:t xml:space="preserve"> pastebėję </w:t>
      </w:r>
      <w:r w:rsidR="004D10B0">
        <w:rPr>
          <w:rFonts w:asciiTheme="minorHAnsi" w:hAnsiTheme="minorHAnsi" w:cstheme="minorHAnsi"/>
          <w:i/>
          <w:sz w:val="22"/>
          <w:lang w:val="lt-LT"/>
        </w:rPr>
        <w:t xml:space="preserve">vaikų elgsenoje </w:t>
      </w:r>
      <w:r w:rsidR="00BF0881">
        <w:rPr>
          <w:rFonts w:asciiTheme="minorHAnsi" w:hAnsiTheme="minorHAnsi" w:cstheme="minorHAnsi"/>
          <w:i/>
          <w:sz w:val="22"/>
          <w:lang w:val="lt-LT"/>
        </w:rPr>
        <w:t>jiems priimtinus poky</w:t>
      </w:r>
      <w:r w:rsidR="00BF0881" w:rsidRPr="00BF0881">
        <w:rPr>
          <w:rFonts w:asciiTheme="minorHAnsi" w:hAnsiTheme="minorHAnsi" w:cstheme="minorHAnsi"/>
          <w:i/>
          <w:sz w:val="22"/>
          <w:lang w:val="lt-LT"/>
        </w:rPr>
        <w:t>čius</w:t>
      </w:r>
      <w:r w:rsidRPr="00BF0881">
        <w:rPr>
          <w:rFonts w:asciiTheme="minorHAnsi" w:hAnsiTheme="minorHAnsi" w:cstheme="minorHAnsi"/>
          <w:i/>
          <w:sz w:val="22"/>
          <w:lang w:val="lt-LT"/>
        </w:rPr>
        <w:t>:</w:t>
      </w:r>
    </w:p>
    <w:p w:rsidR="00407869" w:rsidRPr="00407869" w:rsidRDefault="003276DC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="00407869" w:rsidRPr="00407869">
        <w:rPr>
          <w:rFonts w:asciiTheme="minorHAnsi" w:hAnsiTheme="minorHAnsi" w:cstheme="minorHAnsi"/>
          <w:sz w:val="22"/>
          <w:lang w:val="lt-LT"/>
        </w:rPr>
        <w:t>Vaikai išlaisvėjo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 </w:t>
      </w:r>
      <w:r w:rsidR="00407869" w:rsidRPr="00407869">
        <w:rPr>
          <w:rFonts w:asciiTheme="minorHAnsi" w:hAnsiTheme="minorHAnsi" w:cstheme="minorHAnsi"/>
          <w:sz w:val="22"/>
          <w:lang w:val="lt-LT"/>
        </w:rPr>
        <w:t>- drąsiai kalba.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 Paprasčiau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 laikytis bendrų susitarimų ir taisyklių.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 </w:t>
      </w:r>
      <w:r w:rsidR="00407869" w:rsidRPr="00407869">
        <w:rPr>
          <w:rFonts w:asciiTheme="minorHAnsi" w:hAnsiTheme="minorHAnsi" w:cstheme="minorHAnsi"/>
          <w:sz w:val="22"/>
          <w:lang w:val="lt-LT"/>
        </w:rPr>
        <w:t>Kiekvienas turi pasirinkimo galimybę (</w:t>
      </w:r>
      <w:r w:rsidR="00407869" w:rsidRPr="00407869">
        <w:rPr>
          <w:rFonts w:asciiTheme="minorHAnsi" w:hAnsiTheme="minorHAnsi" w:cstheme="minorHAnsi"/>
          <w:sz w:val="22"/>
          <w:lang w:val="lt-LT"/>
        </w:rPr>
        <w:t>k</w:t>
      </w:r>
      <w:r w:rsidR="00407869" w:rsidRPr="00407869">
        <w:rPr>
          <w:rFonts w:asciiTheme="minorHAnsi" w:hAnsiTheme="minorHAnsi" w:cstheme="minorHAnsi"/>
          <w:sz w:val="22"/>
          <w:lang w:val="lt-LT"/>
        </w:rPr>
        <w:t>albėjimo, veiklos), vaikai tapo draugiškesni</w:t>
      </w:r>
      <w:r w:rsidR="00407869">
        <w:rPr>
          <w:rFonts w:asciiTheme="minorHAnsi" w:hAnsiTheme="minorHAnsi" w:cstheme="minorHAnsi"/>
          <w:sz w:val="22"/>
          <w:lang w:val="lt-LT"/>
        </w:rPr>
        <w:t>“</w:t>
      </w:r>
    </w:p>
    <w:p w:rsidR="00407869" w:rsidRPr="00407869" w:rsidRDefault="00407869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407869">
        <w:rPr>
          <w:rFonts w:asciiTheme="minorHAnsi" w:hAnsiTheme="minorHAnsi" w:cstheme="minorHAnsi"/>
          <w:sz w:val="22"/>
          <w:lang w:val="lt-LT"/>
        </w:rPr>
        <w:t>Mokėsi spręsti iškilusias problemas, ieškoti bendrų sprendimų, sutarimų. Problemoje rasti ir gerų dalykų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407869" w:rsidRPr="00407869" w:rsidRDefault="00407869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407869">
        <w:rPr>
          <w:rFonts w:asciiTheme="minorHAnsi" w:hAnsiTheme="minorHAnsi" w:cstheme="minorHAnsi"/>
          <w:sz w:val="22"/>
          <w:lang w:val="lt-LT"/>
        </w:rPr>
        <w:t xml:space="preserve">Vaikai tapo atviresni, išmoko susitvarkyti su jauduliu, sunkiais išgyvenimais. Pasakyti </w:t>
      </w:r>
      <w:r w:rsidRPr="000A7B45">
        <w:rPr>
          <w:rFonts w:asciiTheme="minorHAnsi" w:hAnsiTheme="minorHAnsi" w:cstheme="minorHAnsi"/>
          <w:sz w:val="22"/>
          <w:lang w:val="lt-LT"/>
        </w:rPr>
        <w:t>ne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407869" w:rsidRPr="00407869" w:rsidRDefault="00407869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407869">
        <w:rPr>
          <w:rFonts w:asciiTheme="minorHAnsi" w:hAnsiTheme="minorHAnsi" w:cstheme="minorHAnsi"/>
          <w:sz w:val="22"/>
          <w:lang w:val="lt-LT"/>
        </w:rPr>
        <w:t>Mokiniai išmoko/išdrįso kalbėti apie savo problemas garsiai, tartis su draugais, išsipasakoti savo skaudulius ir pasiguosti nesėkmėmis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407869" w:rsidRPr="00407869" w:rsidRDefault="00407869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407869">
        <w:rPr>
          <w:rFonts w:asciiTheme="minorHAnsi" w:hAnsiTheme="minorHAnsi" w:cstheme="minorHAnsi"/>
          <w:sz w:val="22"/>
          <w:lang w:val="lt-LT"/>
        </w:rPr>
        <w:t>V</w:t>
      </w:r>
      <w:r w:rsidRPr="00407869">
        <w:rPr>
          <w:rFonts w:asciiTheme="minorHAnsi" w:hAnsiTheme="minorHAnsi" w:cstheme="minorHAnsi"/>
          <w:sz w:val="22"/>
          <w:lang w:val="lt-LT"/>
        </w:rPr>
        <w:t>aikai rado būdų, kaip nusiraminti streso situacijose ir jais dalinasi su kitais, bei naudojasi patys. Tema apie mirtį leido lengviau klasei suprasti mergaitę, kuri netrukus (po temos išėjimo) neteko tėčio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407869" w:rsidRPr="00407869" w:rsidRDefault="000A7B45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="00407869" w:rsidRPr="00407869">
        <w:rPr>
          <w:rFonts w:asciiTheme="minorHAnsi" w:hAnsiTheme="minorHAnsi" w:cstheme="minorHAnsi"/>
          <w:sz w:val="22"/>
          <w:lang w:val="lt-LT"/>
        </w:rPr>
        <w:t>Padėjo vaikams susigaudyti savo jausmuose, mokė identifikuoti ir suprasti kitų žmonių jausmus, pagerėjo santykiai tarp vaikų, atsirado didesnė tolerancija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0A7B45" w:rsidRDefault="000A7B45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0A7B45">
        <w:rPr>
          <w:rFonts w:asciiTheme="minorHAnsi" w:hAnsiTheme="minorHAnsi" w:cstheme="minorHAnsi"/>
          <w:sz w:val="22"/>
          <w:lang w:val="lt-LT"/>
        </w:rPr>
        <w:t>Mokiniai išmoko spręsti konfliktines situacijas, argumentuotai paaiškinti draugui, kad jis neteisus, kai kilo ginčas žaidžiant. Klasėje tarp mokinių daugiau atjautos, kai kas nors nepavyksta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0A7B45" w:rsidRDefault="000A7B45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Vaikai išmoko laikytis taisyklių, atvirai kalbėti, padėti kitam. </w:t>
      </w:r>
      <w:r>
        <w:rPr>
          <w:rFonts w:asciiTheme="minorHAnsi" w:hAnsiTheme="minorHAnsi" w:cstheme="minorHAnsi"/>
          <w:sz w:val="22"/>
          <w:lang w:val="lt-LT"/>
        </w:rPr>
        <w:t>„</w:t>
      </w:r>
      <w:r w:rsidR="00407869" w:rsidRPr="00407869">
        <w:rPr>
          <w:rFonts w:asciiTheme="minorHAnsi" w:hAnsiTheme="minorHAnsi" w:cstheme="minorHAnsi"/>
          <w:sz w:val="22"/>
          <w:lang w:val="lt-LT"/>
        </w:rPr>
        <w:t>Obuolio draugų</w:t>
      </w:r>
      <w:r>
        <w:rPr>
          <w:rFonts w:asciiTheme="minorHAnsi" w:hAnsiTheme="minorHAnsi" w:cstheme="minorHAnsi"/>
          <w:sz w:val="22"/>
          <w:lang w:val="lt-LT"/>
        </w:rPr>
        <w:t>“</w:t>
      </w:r>
      <w:r w:rsidR="00407869" w:rsidRPr="00407869">
        <w:rPr>
          <w:rFonts w:asciiTheme="minorHAnsi" w:hAnsiTheme="minorHAnsi" w:cstheme="minorHAnsi"/>
          <w:sz w:val="22"/>
          <w:lang w:val="lt-LT"/>
        </w:rPr>
        <w:t xml:space="preserve"> taisykles pritvirtinome prie lentos, matomoje vietoje. Mokiniai ir pamokų metu atkreipdavo dėmesį į taisykles. Pavyzdžiui, kad kalbame po vieną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0A7B45" w:rsidRPr="000A7B45" w:rsidRDefault="000A7B45" w:rsidP="000A7B45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0A7B45">
        <w:rPr>
          <w:rFonts w:asciiTheme="minorHAnsi" w:hAnsiTheme="minorHAnsi" w:cstheme="minorHAnsi"/>
          <w:sz w:val="22"/>
          <w:lang w:val="lt-LT"/>
        </w:rPr>
        <w:t>Vaikai pradėjo kalbėtis su tėvais apie savo problemas</w:t>
      </w:r>
      <w:r>
        <w:rPr>
          <w:rFonts w:asciiTheme="minorHAnsi" w:hAnsiTheme="minorHAnsi" w:cstheme="minorHAnsi"/>
          <w:sz w:val="22"/>
          <w:lang w:val="lt-LT"/>
        </w:rPr>
        <w:t>“.</w:t>
      </w:r>
    </w:p>
    <w:p w:rsidR="000A7B45" w:rsidRPr="000A7B45" w:rsidRDefault="000A7B45" w:rsidP="00407869">
      <w:pPr>
        <w:spacing w:after="40"/>
        <w:ind w:left="284"/>
        <w:jc w:val="both"/>
        <w:rPr>
          <w:rFonts w:asciiTheme="minorHAnsi" w:hAnsiTheme="minorHAnsi" w:cstheme="minorHAnsi"/>
          <w:sz w:val="22"/>
          <w:lang w:val="it-IT"/>
        </w:rPr>
      </w:pPr>
    </w:p>
    <w:p w:rsidR="00407869" w:rsidRDefault="00407869" w:rsidP="00407869">
      <w:pPr>
        <w:spacing w:after="40"/>
        <w:ind w:left="284"/>
        <w:jc w:val="both"/>
        <w:rPr>
          <w:rFonts w:asciiTheme="minorHAnsi" w:hAnsiTheme="minorHAnsi" w:cstheme="minorHAnsi"/>
          <w:sz w:val="22"/>
          <w:lang w:val="lt-LT"/>
        </w:rPr>
      </w:pPr>
    </w:p>
    <w:p w:rsidR="009F207E" w:rsidRDefault="009F207E" w:rsidP="00B96D41">
      <w:pPr>
        <w:jc w:val="both"/>
        <w:rPr>
          <w:rFonts w:asciiTheme="minorHAnsi" w:hAnsiTheme="minorHAnsi" w:cstheme="minorHAnsi"/>
          <w:i/>
          <w:sz w:val="22"/>
          <w:lang w:val="lt-LT"/>
        </w:rPr>
      </w:pPr>
    </w:p>
    <w:p w:rsidR="00B96D41" w:rsidRPr="00F43F90" w:rsidRDefault="00B96D41" w:rsidP="00B96D41">
      <w:pPr>
        <w:jc w:val="both"/>
        <w:rPr>
          <w:rFonts w:asciiTheme="minorHAnsi" w:hAnsiTheme="minorHAnsi" w:cstheme="minorHAnsi"/>
          <w:i/>
          <w:sz w:val="22"/>
          <w:lang w:val="lt-LT"/>
        </w:rPr>
      </w:pPr>
      <w:r w:rsidRPr="00F43F90">
        <w:rPr>
          <w:rFonts w:asciiTheme="minorHAnsi" w:hAnsiTheme="minorHAnsi" w:cstheme="minorHAnsi"/>
          <w:i/>
          <w:sz w:val="22"/>
          <w:lang w:val="lt-LT"/>
        </w:rPr>
        <w:t xml:space="preserve">Pedagogai </w:t>
      </w:r>
      <w:r w:rsidRPr="00F43F90">
        <w:rPr>
          <w:rFonts w:asciiTheme="minorHAnsi" w:hAnsiTheme="minorHAnsi" w:cstheme="minorHAnsi"/>
          <w:i/>
          <w:sz w:val="22"/>
          <w:lang w:val="lt-LT"/>
        </w:rPr>
        <w:t>pastebėj</w:t>
      </w:r>
      <w:r w:rsidRPr="00F43F90">
        <w:rPr>
          <w:rFonts w:asciiTheme="minorHAnsi" w:hAnsiTheme="minorHAnsi" w:cstheme="minorHAnsi"/>
          <w:i/>
          <w:sz w:val="22"/>
          <w:lang w:val="lt-LT"/>
        </w:rPr>
        <w:t xml:space="preserve">o, jų nuomone, programos „Obuolio draugai“ įtakotus pokyčius </w:t>
      </w:r>
      <w:r w:rsidRPr="00F43F90">
        <w:rPr>
          <w:rFonts w:asciiTheme="minorHAnsi" w:hAnsiTheme="minorHAnsi" w:cstheme="minorHAnsi"/>
          <w:i/>
          <w:sz w:val="22"/>
          <w:lang w:val="lt-LT"/>
        </w:rPr>
        <w:t>vaikų</w:t>
      </w:r>
      <w:r w:rsidRPr="00F43F90">
        <w:rPr>
          <w:rFonts w:asciiTheme="minorHAnsi" w:hAnsiTheme="minorHAnsi" w:cstheme="minorHAnsi"/>
          <w:i/>
          <w:sz w:val="22"/>
          <w:lang w:val="lt-LT"/>
        </w:rPr>
        <w:t>, turinčių emocinių ir/ar elgesio sutrikimų,</w:t>
      </w:r>
      <w:r w:rsidRPr="00F43F90">
        <w:rPr>
          <w:rFonts w:asciiTheme="minorHAnsi" w:hAnsiTheme="minorHAnsi" w:cstheme="minorHAnsi"/>
          <w:i/>
          <w:sz w:val="22"/>
          <w:lang w:val="lt-LT"/>
        </w:rPr>
        <w:t xml:space="preserve"> elgsenoje:</w:t>
      </w:r>
    </w:p>
    <w:p w:rsidR="00B96D41" w:rsidRPr="00B96D41" w:rsidRDefault="00B96D41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B96D41">
        <w:rPr>
          <w:rFonts w:asciiTheme="minorHAnsi" w:hAnsiTheme="minorHAnsi" w:cstheme="minorHAnsi"/>
          <w:sz w:val="22"/>
          <w:lang w:val="lt-LT"/>
        </w:rPr>
        <w:t xml:space="preserve">Mokinys prisimena valandėles ir pats stengiasi nusiraminti. </w:t>
      </w:r>
      <w:r>
        <w:rPr>
          <w:rFonts w:asciiTheme="minorHAnsi" w:hAnsiTheme="minorHAnsi" w:cstheme="minorHAnsi"/>
          <w:sz w:val="22"/>
          <w:lang w:val="lt-LT"/>
        </w:rPr>
        <w:t>T</w:t>
      </w:r>
      <w:r w:rsidRPr="00B96D41">
        <w:rPr>
          <w:rFonts w:asciiTheme="minorHAnsi" w:hAnsiTheme="minorHAnsi" w:cstheme="minorHAnsi"/>
          <w:sz w:val="22"/>
          <w:lang w:val="lt-LT"/>
        </w:rPr>
        <w:t>ai jam vis dažniau pavyksta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B96D41" w:rsidRPr="00B96D41" w:rsidRDefault="00B96D41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B96D41">
        <w:rPr>
          <w:rFonts w:asciiTheme="minorHAnsi" w:hAnsiTheme="minorHAnsi" w:cstheme="minorHAnsi"/>
          <w:sz w:val="22"/>
          <w:lang w:val="lt-LT"/>
        </w:rPr>
        <w:t>Du iš jų jau dalyvauja valandėlėse. Jau netrukdo kitiems draugams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B96D41" w:rsidRPr="00B96D41" w:rsidRDefault="00B96D41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B96D41">
        <w:rPr>
          <w:rFonts w:asciiTheme="minorHAnsi" w:hAnsiTheme="minorHAnsi" w:cstheme="minorHAnsi"/>
          <w:sz w:val="22"/>
          <w:lang w:val="lt-LT"/>
        </w:rPr>
        <w:t>Elgesio sutrikimus turintis mokinys, kai jam nesiseka, geba pasakyti, ko jis norėtų</w:t>
      </w:r>
      <w:r>
        <w:rPr>
          <w:rFonts w:asciiTheme="minorHAnsi" w:hAnsiTheme="minorHAnsi" w:cstheme="minorHAnsi"/>
          <w:sz w:val="22"/>
          <w:lang w:val="lt-LT"/>
        </w:rPr>
        <w:t>.</w:t>
      </w:r>
      <w:r w:rsidRPr="00B96D41">
        <w:rPr>
          <w:rFonts w:asciiTheme="minorHAnsi" w:hAnsiTheme="minorHAnsi" w:cstheme="minorHAnsi"/>
          <w:sz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lang w:val="lt-LT"/>
        </w:rPr>
        <w:t>M</w:t>
      </w:r>
      <w:r w:rsidRPr="00B96D41">
        <w:rPr>
          <w:rFonts w:asciiTheme="minorHAnsi" w:hAnsiTheme="minorHAnsi" w:cstheme="minorHAnsi"/>
          <w:sz w:val="22"/>
          <w:lang w:val="lt-LT"/>
        </w:rPr>
        <w:t>ažiau isteriškumo</w:t>
      </w:r>
      <w:r>
        <w:rPr>
          <w:rFonts w:asciiTheme="minorHAnsi" w:hAnsiTheme="minorHAnsi" w:cstheme="minorHAnsi"/>
          <w:sz w:val="22"/>
          <w:lang w:val="lt-LT"/>
        </w:rPr>
        <w:t>.</w:t>
      </w:r>
      <w:r w:rsidRPr="00B96D41">
        <w:rPr>
          <w:rFonts w:asciiTheme="minorHAnsi" w:hAnsiTheme="minorHAnsi" w:cstheme="minorHAnsi"/>
          <w:sz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lang w:val="lt-LT"/>
        </w:rPr>
        <w:t>P</w:t>
      </w:r>
      <w:r w:rsidRPr="00B96D41">
        <w:rPr>
          <w:rFonts w:asciiTheme="minorHAnsi" w:hAnsiTheme="minorHAnsi" w:cstheme="minorHAnsi"/>
          <w:sz w:val="22"/>
          <w:lang w:val="lt-LT"/>
        </w:rPr>
        <w:t>ats sugeba sugalvoti sprendimu</w:t>
      </w:r>
      <w:r>
        <w:rPr>
          <w:rFonts w:asciiTheme="minorHAnsi" w:hAnsiTheme="minorHAnsi" w:cstheme="minorHAnsi"/>
          <w:sz w:val="22"/>
          <w:lang w:val="lt-LT"/>
        </w:rPr>
        <w:t>s</w:t>
      </w:r>
      <w:r w:rsidRPr="00B96D41">
        <w:rPr>
          <w:rFonts w:asciiTheme="minorHAnsi" w:hAnsiTheme="minorHAnsi" w:cstheme="minorHAnsi"/>
          <w:sz w:val="22"/>
          <w:lang w:val="lt-LT"/>
        </w:rPr>
        <w:t>, ką daryti, kai kas nors nepavyksta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B96D41" w:rsidRPr="00B96D41" w:rsidRDefault="00B96D41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B96D41">
        <w:rPr>
          <w:rFonts w:asciiTheme="minorHAnsi" w:hAnsiTheme="minorHAnsi" w:cstheme="minorHAnsi"/>
          <w:sz w:val="22"/>
          <w:lang w:val="lt-LT"/>
        </w:rPr>
        <w:t>Ne</w:t>
      </w:r>
      <w:r>
        <w:rPr>
          <w:rFonts w:asciiTheme="minorHAnsi" w:hAnsiTheme="minorHAnsi" w:cstheme="minorHAnsi"/>
          <w:sz w:val="22"/>
          <w:lang w:val="lt-LT"/>
        </w:rPr>
        <w:t>d</w:t>
      </w:r>
      <w:r w:rsidRPr="00B96D41">
        <w:rPr>
          <w:rFonts w:asciiTheme="minorHAnsi" w:hAnsiTheme="minorHAnsi" w:cstheme="minorHAnsi"/>
          <w:sz w:val="22"/>
          <w:lang w:val="lt-LT"/>
        </w:rPr>
        <w:t>rąsūs mokiniai vis labiau atsiveria,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B96D41">
        <w:rPr>
          <w:rFonts w:asciiTheme="minorHAnsi" w:hAnsiTheme="minorHAnsi" w:cstheme="minorHAnsi"/>
          <w:sz w:val="22"/>
          <w:lang w:val="lt-LT"/>
        </w:rPr>
        <w:t>išsikalba. Labiau kontroliuoja savo elgesį, siekdami neužgauti kito</w:t>
      </w:r>
      <w:r w:rsidR="00F43F90">
        <w:rPr>
          <w:rFonts w:asciiTheme="minorHAnsi" w:hAnsiTheme="minorHAnsi" w:cstheme="minorHAnsi"/>
          <w:sz w:val="22"/>
          <w:lang w:val="lt-LT"/>
        </w:rPr>
        <w:t>“</w:t>
      </w:r>
    </w:p>
    <w:p w:rsidR="00F43F90" w:rsidRDefault="00F43F90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 w:rsidRPr="00F43F90">
        <w:rPr>
          <w:rFonts w:asciiTheme="minorHAnsi" w:hAnsiTheme="minorHAnsi" w:cstheme="minorHAnsi"/>
          <w:sz w:val="22"/>
          <w:lang w:val="lt-LT"/>
        </w:rPr>
        <w:t xml:space="preserve"> „V</w:t>
      </w:r>
      <w:r w:rsidRPr="00F43F90">
        <w:rPr>
          <w:rFonts w:asciiTheme="minorHAnsi" w:hAnsiTheme="minorHAnsi" w:cstheme="minorHAnsi"/>
          <w:sz w:val="22"/>
          <w:lang w:val="lt-LT"/>
        </w:rPr>
        <w:t>aika</w:t>
      </w:r>
      <w:r w:rsidRPr="00F43F90">
        <w:rPr>
          <w:rFonts w:asciiTheme="minorHAnsi" w:hAnsiTheme="minorHAnsi" w:cstheme="minorHAnsi"/>
          <w:sz w:val="22"/>
          <w:lang w:val="lt-LT"/>
        </w:rPr>
        <w:t>s</w:t>
      </w:r>
      <w:r w:rsidRPr="00F43F90">
        <w:rPr>
          <w:rFonts w:asciiTheme="minorHAnsi" w:hAnsiTheme="minorHAnsi" w:cstheme="minorHAnsi"/>
          <w:sz w:val="22"/>
          <w:lang w:val="lt-LT"/>
        </w:rPr>
        <w:t xml:space="preserve"> puikiai įsiminė pagrindines taisykles, stengėsi jų laikytis, skatindavo tai daryti ir kitus vaikus</w:t>
      </w:r>
      <w:r w:rsidRPr="00F43F90">
        <w:rPr>
          <w:rFonts w:asciiTheme="minorHAnsi" w:hAnsiTheme="minorHAnsi" w:cstheme="minorHAnsi"/>
          <w:sz w:val="22"/>
          <w:lang w:val="lt-LT"/>
        </w:rPr>
        <w:t>“</w:t>
      </w:r>
    </w:p>
    <w:p w:rsidR="00F43F90" w:rsidRPr="00B96D41" w:rsidRDefault="00F43F90" w:rsidP="00B96D41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F43F90">
        <w:rPr>
          <w:rFonts w:asciiTheme="minorHAnsi" w:hAnsiTheme="minorHAnsi" w:cstheme="minorHAnsi"/>
          <w:sz w:val="22"/>
          <w:lang w:val="lt-LT"/>
        </w:rPr>
        <w:t>Išmoko pasiūlyti išeitis. Gebėjo paguosti. Drąsiai pranešdavo apie taisyklių pažeidimus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F43F90" w:rsidRDefault="00F43F90" w:rsidP="00F43F90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B96D41">
        <w:rPr>
          <w:rFonts w:asciiTheme="minorHAnsi" w:hAnsiTheme="minorHAnsi" w:cstheme="minorHAnsi"/>
          <w:sz w:val="22"/>
          <w:lang w:val="lt-LT"/>
        </w:rPr>
        <w:t>Mokiniai, įsitraukę į š</w:t>
      </w:r>
      <w:r>
        <w:rPr>
          <w:rFonts w:asciiTheme="minorHAnsi" w:hAnsiTheme="minorHAnsi" w:cstheme="minorHAnsi"/>
          <w:sz w:val="22"/>
          <w:lang w:val="lt-LT"/>
        </w:rPr>
        <w:t>ią</w:t>
      </w:r>
      <w:r w:rsidRPr="00B96D41">
        <w:rPr>
          <w:rFonts w:asciiTheme="minorHAnsi" w:hAnsiTheme="minorHAnsi" w:cstheme="minorHAnsi"/>
          <w:sz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lang w:val="lt-LT"/>
        </w:rPr>
        <w:t>programą</w:t>
      </w:r>
      <w:r w:rsidRPr="00B96D41">
        <w:rPr>
          <w:rFonts w:asciiTheme="minorHAnsi" w:hAnsiTheme="minorHAnsi" w:cstheme="minorHAnsi"/>
          <w:sz w:val="22"/>
          <w:lang w:val="lt-LT"/>
        </w:rPr>
        <w:t>, jo</w:t>
      </w:r>
      <w:r>
        <w:rPr>
          <w:rFonts w:asciiTheme="minorHAnsi" w:hAnsiTheme="minorHAnsi" w:cstheme="minorHAnsi"/>
          <w:sz w:val="22"/>
          <w:lang w:val="lt-LT"/>
        </w:rPr>
        <w:t>s</w:t>
      </w:r>
      <w:r w:rsidRPr="00B96D41">
        <w:rPr>
          <w:rFonts w:asciiTheme="minorHAnsi" w:hAnsiTheme="minorHAnsi" w:cstheme="minorHAnsi"/>
          <w:sz w:val="22"/>
          <w:lang w:val="lt-LT"/>
        </w:rPr>
        <w:t xml:space="preserve"> dėka pamažu ėmė valdyti agresijos protrūkius – tapo jautresni kitų bėdoms, labiau bendraujantys, nuoširdesni</w:t>
      </w:r>
      <w:r>
        <w:rPr>
          <w:rFonts w:asciiTheme="minorHAnsi" w:hAnsiTheme="minorHAnsi" w:cstheme="minorHAnsi"/>
          <w:sz w:val="22"/>
          <w:lang w:val="lt-LT"/>
        </w:rPr>
        <w:t>“</w:t>
      </w:r>
      <w:r>
        <w:rPr>
          <w:rFonts w:asciiTheme="minorHAnsi" w:hAnsiTheme="minorHAnsi" w:cstheme="minorHAnsi"/>
          <w:sz w:val="22"/>
          <w:lang w:val="lt-LT"/>
        </w:rPr>
        <w:t>.</w:t>
      </w:r>
    </w:p>
    <w:p w:rsidR="00BF0881" w:rsidRPr="00F43F90" w:rsidRDefault="000B7386" w:rsidP="009F207E">
      <w:pPr>
        <w:spacing w:before="120" w:after="80"/>
        <w:jc w:val="both"/>
        <w:rPr>
          <w:rFonts w:asciiTheme="minorHAnsi" w:hAnsiTheme="minorHAnsi" w:cstheme="minorHAnsi"/>
          <w:i/>
          <w:sz w:val="22"/>
          <w:lang w:val="lt-LT"/>
        </w:rPr>
      </w:pPr>
      <w:r w:rsidRPr="00F43F90">
        <w:rPr>
          <w:rFonts w:asciiTheme="minorHAnsi" w:hAnsiTheme="minorHAnsi" w:cstheme="minorHAnsi"/>
          <w:i/>
          <w:sz w:val="22"/>
          <w:lang w:val="lt-LT"/>
        </w:rPr>
        <w:t>Pedagogai</w:t>
      </w:r>
      <w:r w:rsidR="00BF0881" w:rsidRPr="00F43F90">
        <w:rPr>
          <w:rFonts w:asciiTheme="minorHAnsi" w:hAnsiTheme="minorHAnsi" w:cstheme="minorHAnsi"/>
          <w:i/>
          <w:sz w:val="22"/>
          <w:lang w:val="lt-LT"/>
        </w:rPr>
        <w:t xml:space="preserve"> teigia, kad dalyvaudamas programoje vaikas tapo –</w:t>
      </w: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21"/>
        <w:gridCol w:w="1039"/>
        <w:gridCol w:w="1039"/>
        <w:gridCol w:w="1040"/>
      </w:tblGrid>
      <w:tr w:rsidR="00C55487" w:rsidRPr="00FA2A45" w:rsidTr="001B08CC">
        <w:tc>
          <w:tcPr>
            <w:tcW w:w="6521" w:type="dxa"/>
          </w:tcPr>
          <w:p w:rsidR="00C55487" w:rsidRPr="00BF0881" w:rsidRDefault="00C55487" w:rsidP="00BF0881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39" w:type="dxa"/>
            <w:vAlign w:val="center"/>
          </w:tcPr>
          <w:p w:rsidR="00C55487" w:rsidRPr="00C55487" w:rsidRDefault="00C55487" w:rsidP="00C55487">
            <w:pPr>
              <w:ind w:left="-31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 w:rsidRPr="00C55487">
              <w:rPr>
                <w:rFonts w:asciiTheme="minorHAnsi" w:hAnsiTheme="minorHAnsi" w:cstheme="minorHAnsi"/>
                <w:sz w:val="20"/>
                <w:lang w:val="lt-LT"/>
              </w:rPr>
              <w:t>Sutinku</w:t>
            </w:r>
          </w:p>
        </w:tc>
        <w:tc>
          <w:tcPr>
            <w:tcW w:w="1039" w:type="dxa"/>
            <w:vAlign w:val="center"/>
          </w:tcPr>
          <w:p w:rsidR="00C55487" w:rsidRPr="00C55487" w:rsidRDefault="00C55487" w:rsidP="00C55487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 w:rsidRPr="00C55487">
              <w:rPr>
                <w:rFonts w:asciiTheme="minorHAnsi" w:hAnsiTheme="minorHAnsi" w:cstheme="minorHAnsi"/>
                <w:sz w:val="20"/>
                <w:lang w:val="lt-LT"/>
              </w:rPr>
              <w:t>Iš dalie</w:t>
            </w:r>
            <w:r w:rsidR="00F43F90">
              <w:rPr>
                <w:rFonts w:asciiTheme="minorHAnsi" w:hAnsiTheme="minorHAnsi" w:cstheme="minorHAnsi"/>
                <w:sz w:val="20"/>
                <w:lang w:val="lt-LT"/>
              </w:rPr>
              <w:t>s</w:t>
            </w:r>
            <w:r w:rsidRPr="00C55487">
              <w:rPr>
                <w:rFonts w:asciiTheme="minorHAnsi" w:hAnsiTheme="minorHAnsi" w:cstheme="minorHAnsi"/>
                <w:sz w:val="20"/>
                <w:lang w:val="lt-LT"/>
              </w:rPr>
              <w:t xml:space="preserve"> sutinku</w:t>
            </w:r>
          </w:p>
        </w:tc>
        <w:tc>
          <w:tcPr>
            <w:tcW w:w="1040" w:type="dxa"/>
            <w:vAlign w:val="center"/>
          </w:tcPr>
          <w:p w:rsidR="00C55487" w:rsidRPr="00C55487" w:rsidRDefault="00C55487" w:rsidP="00C55487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Visiškai nesutinku</w:t>
            </w:r>
          </w:p>
        </w:tc>
      </w:tr>
      <w:tr w:rsidR="00C55487" w:rsidRPr="00A73760" w:rsidTr="00A73760">
        <w:trPr>
          <w:trHeight w:val="113"/>
        </w:trPr>
        <w:tc>
          <w:tcPr>
            <w:tcW w:w="6521" w:type="dxa"/>
          </w:tcPr>
          <w:p w:rsidR="00C55487" w:rsidRPr="00A73760" w:rsidRDefault="00C55487" w:rsidP="00BF0881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Programa padėjo vaikams geriau suprasti savo ir kitų jausmus</w:t>
            </w:r>
          </w:p>
        </w:tc>
        <w:tc>
          <w:tcPr>
            <w:tcW w:w="1039" w:type="dxa"/>
            <w:vAlign w:val="center"/>
          </w:tcPr>
          <w:p w:rsidR="00C55487" w:rsidRPr="00A73760" w:rsidRDefault="00C363DC" w:rsidP="00C55487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84</w:t>
            </w:r>
          </w:p>
        </w:tc>
        <w:tc>
          <w:tcPr>
            <w:tcW w:w="1039" w:type="dxa"/>
            <w:vAlign w:val="center"/>
          </w:tcPr>
          <w:p w:rsidR="00C55487" w:rsidRPr="00A73760" w:rsidRDefault="00C363DC" w:rsidP="00C55487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16</w:t>
            </w:r>
          </w:p>
        </w:tc>
        <w:tc>
          <w:tcPr>
            <w:tcW w:w="1040" w:type="dxa"/>
            <w:vAlign w:val="center"/>
          </w:tcPr>
          <w:p w:rsidR="00C55487" w:rsidRPr="00A73760" w:rsidRDefault="00C363DC" w:rsidP="00C55487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0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 xml:space="preserve">Sudėtingose situacijose vaikai išmoko ieškoti tinkamų išeičių patys 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81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20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0</w:t>
            </w:r>
          </w:p>
        </w:tc>
      </w:tr>
      <w:tr w:rsidR="00C363DC" w:rsidRPr="00C363DC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Vaikai sužinojo, ką galima daryti, jei kas nors prie tavęs priekabiauja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89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10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C363DC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Vaikai tapo tolerantiškesni / pakantesni vieni kitiems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63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35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C363DC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Kilus konfliktams, vaikai randa įvairesnių jų sprendimo būdų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62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37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Vaikai dažniau atsiprašo, netinkamai pasielgę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76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22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Vaikai tapo atviresni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78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23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0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Vaikai drąsiau išsako savo nuomonę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89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9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„Prakalbo“ uždari vaikai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59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41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ind w:left="28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Programos poveikis vaikams akivaizdus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66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32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1</w:t>
            </w:r>
          </w:p>
        </w:tc>
      </w:tr>
      <w:tr w:rsidR="00C363DC" w:rsidRPr="00A73760" w:rsidTr="00A73760">
        <w:trPr>
          <w:trHeight w:val="113"/>
        </w:trPr>
        <w:tc>
          <w:tcPr>
            <w:tcW w:w="6521" w:type="dxa"/>
          </w:tcPr>
          <w:p w:rsidR="00C363DC" w:rsidRPr="00A73760" w:rsidRDefault="00C363DC" w:rsidP="00C363DC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 w:rsidRPr="00A73760"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Visiškai nepastebėta jokio programos poveikio vaikams -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7</w:t>
            </w:r>
          </w:p>
        </w:tc>
        <w:tc>
          <w:tcPr>
            <w:tcW w:w="1039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7</w:t>
            </w:r>
          </w:p>
        </w:tc>
        <w:tc>
          <w:tcPr>
            <w:tcW w:w="1040" w:type="dxa"/>
            <w:vAlign w:val="center"/>
          </w:tcPr>
          <w:p w:rsidR="00C363DC" w:rsidRPr="00A73760" w:rsidRDefault="00C363DC" w:rsidP="00C363DC">
            <w:pPr>
              <w:ind w:left="-104"/>
              <w:jc w:val="center"/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t-LT"/>
              </w:rPr>
              <w:t>82</w:t>
            </w:r>
          </w:p>
        </w:tc>
      </w:tr>
    </w:tbl>
    <w:p w:rsidR="005F0215" w:rsidRDefault="005F0215" w:rsidP="00A73760">
      <w:pPr>
        <w:spacing w:line="20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BF0881" w:rsidRDefault="00D568BF" w:rsidP="00236EC5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D568BF">
        <w:rPr>
          <w:rFonts w:asciiTheme="minorHAnsi" w:hAnsiTheme="minorHAnsi" w:cstheme="minorHAnsi"/>
          <w:i/>
          <w:sz w:val="22"/>
          <w:lang w:val="lt-LT"/>
        </w:rPr>
        <w:t>Pedagogams buvo pateiktas atviras klausimas „Kaip tėvai vertino programą?</w:t>
      </w:r>
      <w:r>
        <w:rPr>
          <w:rFonts w:asciiTheme="minorHAnsi" w:hAnsiTheme="minorHAnsi" w:cstheme="minorHAnsi"/>
          <w:sz w:val="22"/>
          <w:lang w:val="lt-LT"/>
        </w:rPr>
        <w:t xml:space="preserve"> Ar pastebėjo pokyčius vaikų elgsenoje, kuriuos siejo su dalyvavimu programoje?“ Į šį klausimą atsakė 69</w:t>
      </w:r>
      <w:r w:rsidR="000B7386">
        <w:rPr>
          <w:rFonts w:asciiTheme="minorHAnsi" w:hAnsiTheme="minorHAnsi" w:cstheme="minorHAnsi"/>
          <w:sz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lang w:val="lt-LT"/>
        </w:rPr>
        <w:t>respondentai. 85,5 proc. atsakiusiųjų teigė, kad tėvai programą vertino teigiamai. Likę pateikė tokius ir panašius komentarus: „</w:t>
      </w:r>
      <w:r w:rsidRPr="00D568BF">
        <w:rPr>
          <w:rFonts w:asciiTheme="minorHAnsi" w:hAnsiTheme="minorHAnsi" w:cstheme="minorHAnsi"/>
          <w:sz w:val="22"/>
          <w:lang w:val="lt-LT"/>
        </w:rPr>
        <w:t>Tėvai buvo pasyvūs</w:t>
      </w:r>
      <w:r w:rsidRPr="00D568BF">
        <w:rPr>
          <w:rFonts w:asciiTheme="minorHAnsi" w:hAnsiTheme="minorHAnsi" w:cstheme="minorHAnsi"/>
          <w:sz w:val="22"/>
          <w:lang w:val="lt-LT"/>
        </w:rPr>
        <w:t>”, „</w:t>
      </w:r>
      <w:r w:rsidRPr="00D568BF">
        <w:rPr>
          <w:rFonts w:asciiTheme="minorHAnsi" w:hAnsiTheme="minorHAnsi" w:cstheme="minorHAnsi"/>
          <w:sz w:val="22"/>
          <w:lang w:val="lt-LT"/>
        </w:rPr>
        <w:t>Maždaug pusė tėvų nerodė susidomėjimo</w:t>
      </w:r>
      <w:r w:rsidRPr="00D568BF">
        <w:rPr>
          <w:rFonts w:asciiTheme="minorHAnsi" w:hAnsiTheme="minorHAnsi" w:cstheme="minorHAnsi"/>
          <w:sz w:val="22"/>
          <w:lang w:val="lt-LT"/>
        </w:rPr>
        <w:t>“, „</w:t>
      </w:r>
      <w:r w:rsidRPr="00D568BF">
        <w:rPr>
          <w:rFonts w:asciiTheme="minorHAnsi" w:hAnsiTheme="minorHAnsi" w:cstheme="minorHAnsi"/>
          <w:sz w:val="22"/>
          <w:lang w:val="lt-LT"/>
        </w:rPr>
        <w:t>Tėvai mažai reflektavo apie programos poveikį ar jo metu įgytas patirtis</w:t>
      </w:r>
      <w:r w:rsidRPr="00D568BF">
        <w:rPr>
          <w:rFonts w:asciiTheme="minorHAnsi" w:hAnsiTheme="minorHAnsi" w:cstheme="minorHAnsi"/>
          <w:sz w:val="22"/>
          <w:lang w:val="lt-LT"/>
        </w:rPr>
        <w:t>“ , ...</w:t>
      </w:r>
    </w:p>
    <w:p w:rsidR="00D568BF" w:rsidRDefault="00D568BF" w:rsidP="00D568BF">
      <w:pPr>
        <w:jc w:val="both"/>
        <w:rPr>
          <w:rFonts w:asciiTheme="minorHAnsi" w:hAnsiTheme="minorHAnsi" w:cstheme="minorHAnsi"/>
          <w:sz w:val="22"/>
          <w:lang w:val="lt-LT"/>
        </w:rPr>
      </w:pPr>
      <w:r w:rsidRPr="00D568BF">
        <w:rPr>
          <w:rFonts w:asciiTheme="minorHAnsi" w:hAnsiTheme="minorHAnsi" w:cstheme="minorHAnsi"/>
          <w:sz w:val="22"/>
          <w:lang w:val="lt-LT"/>
        </w:rPr>
        <w:t xml:space="preserve">Respondentai </w:t>
      </w:r>
      <w:r w:rsidRPr="00D568BF">
        <w:rPr>
          <w:rFonts w:asciiTheme="minorHAnsi" w:hAnsiTheme="minorHAnsi" w:cstheme="minorHAnsi"/>
          <w:sz w:val="22"/>
          <w:lang w:val="lt-LT"/>
        </w:rPr>
        <w:t>citavo ar komentavo tėvų pasisakymus</w:t>
      </w:r>
      <w:r w:rsidRPr="00D568BF">
        <w:rPr>
          <w:rFonts w:asciiTheme="minorHAnsi" w:hAnsiTheme="minorHAnsi" w:cstheme="minorHAnsi"/>
          <w:sz w:val="22"/>
          <w:lang w:val="lt-LT"/>
        </w:rPr>
        <w:t>:</w:t>
      </w:r>
    </w:p>
    <w:p w:rsidR="00D568BF" w:rsidRPr="00D568BF" w:rsidRDefault="00D568BF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 w:rsidRPr="001436E9">
        <w:rPr>
          <w:rFonts w:asciiTheme="minorHAnsi" w:hAnsiTheme="minorHAnsi" w:cstheme="minorHAnsi"/>
          <w:sz w:val="22"/>
          <w:lang w:val="lt-LT"/>
        </w:rPr>
        <w:t>„T</w:t>
      </w:r>
      <w:r w:rsidRPr="001436E9">
        <w:rPr>
          <w:rFonts w:asciiTheme="minorHAnsi" w:hAnsiTheme="minorHAnsi" w:cstheme="minorHAnsi"/>
          <w:sz w:val="22"/>
          <w:lang w:val="lt-LT"/>
        </w:rPr>
        <w:t>ėvai domėjosi,</w:t>
      </w:r>
      <w:r w:rsidR="001436E9">
        <w:rPr>
          <w:rFonts w:asciiTheme="minorHAnsi" w:hAnsiTheme="minorHAnsi" w:cstheme="minorHAnsi"/>
          <w:sz w:val="22"/>
          <w:lang w:val="lt-LT"/>
        </w:rPr>
        <w:t xml:space="preserve"> </w:t>
      </w:r>
      <w:r w:rsidRPr="001436E9">
        <w:rPr>
          <w:rFonts w:asciiTheme="minorHAnsi" w:hAnsiTheme="minorHAnsi" w:cstheme="minorHAnsi"/>
          <w:sz w:val="22"/>
          <w:lang w:val="lt-LT"/>
        </w:rPr>
        <w:t>klausinėjo vaikus</w:t>
      </w:r>
      <w:r w:rsidR="001436E9">
        <w:rPr>
          <w:rFonts w:asciiTheme="minorHAnsi" w:hAnsiTheme="minorHAnsi" w:cstheme="minorHAnsi"/>
          <w:sz w:val="22"/>
          <w:lang w:val="lt-LT"/>
        </w:rPr>
        <w:t>,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ką veikė užsiėmimų metu</w:t>
      </w:r>
      <w:r w:rsidR="001436E9">
        <w:rPr>
          <w:rFonts w:asciiTheme="minorHAnsi" w:hAnsiTheme="minorHAnsi" w:cstheme="minorHAnsi"/>
          <w:sz w:val="22"/>
          <w:lang w:val="lt-LT"/>
        </w:rPr>
        <w:t>.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</w:t>
      </w:r>
      <w:r w:rsidR="001436E9">
        <w:rPr>
          <w:rFonts w:asciiTheme="minorHAnsi" w:hAnsiTheme="minorHAnsi" w:cstheme="minorHAnsi"/>
          <w:sz w:val="22"/>
          <w:lang w:val="lt-LT"/>
        </w:rPr>
        <w:t>S</w:t>
      </w:r>
      <w:r w:rsidRPr="001436E9">
        <w:rPr>
          <w:rFonts w:asciiTheme="minorHAnsi" w:hAnsiTheme="minorHAnsi" w:cstheme="minorHAnsi"/>
          <w:sz w:val="22"/>
          <w:lang w:val="lt-LT"/>
        </w:rPr>
        <w:t>akė kad vaikai laukia šių užsiėmimų.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</w:t>
      </w:r>
      <w:r w:rsidRPr="001436E9">
        <w:rPr>
          <w:rFonts w:asciiTheme="minorHAnsi" w:hAnsiTheme="minorHAnsi" w:cstheme="minorHAnsi"/>
          <w:sz w:val="22"/>
          <w:lang w:val="lt-LT"/>
        </w:rPr>
        <w:t>Keletas tėvų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</w:t>
      </w:r>
      <w:r w:rsidRPr="001436E9">
        <w:rPr>
          <w:rFonts w:asciiTheme="minorHAnsi" w:hAnsiTheme="minorHAnsi" w:cstheme="minorHAnsi"/>
          <w:sz w:val="22"/>
          <w:lang w:val="lt-LT"/>
        </w:rPr>
        <w:t>pastebėjo vaiko didesnį norą būti draugišku, padėti namuose, pasikalbėti, pasipasakoti namiškiams</w:t>
      </w:r>
      <w:r w:rsidRPr="001436E9">
        <w:rPr>
          <w:rFonts w:asciiTheme="minorHAnsi" w:hAnsiTheme="minorHAnsi" w:cstheme="minorHAnsi"/>
          <w:sz w:val="22"/>
          <w:lang w:val="lt-LT"/>
        </w:rPr>
        <w:t>“</w:t>
      </w:r>
    </w:p>
    <w:p w:rsidR="00D568BF" w:rsidRPr="001436E9" w:rsidRDefault="001436E9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1436E9">
        <w:rPr>
          <w:rFonts w:asciiTheme="minorHAnsi" w:hAnsiTheme="minorHAnsi" w:cstheme="minorHAnsi"/>
          <w:sz w:val="22"/>
          <w:lang w:val="lt-LT"/>
        </w:rPr>
        <w:t>Tėvai labai gerai įvertino programą, nes pastebėjo pokyčius savo vaikuose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1436E9" w:rsidRDefault="001436E9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1436E9">
        <w:rPr>
          <w:rFonts w:asciiTheme="minorHAnsi" w:hAnsiTheme="minorHAnsi" w:cstheme="minorHAnsi"/>
          <w:sz w:val="22"/>
          <w:lang w:val="lt-LT"/>
        </w:rPr>
        <w:t>Tėvai džiaugiasi, kad jų vaikai įvardina kylančias pro</w:t>
      </w:r>
      <w:r>
        <w:rPr>
          <w:rFonts w:asciiTheme="minorHAnsi" w:hAnsiTheme="minorHAnsi" w:cstheme="minorHAnsi"/>
          <w:sz w:val="22"/>
          <w:lang w:val="lt-LT"/>
        </w:rPr>
        <w:t>blemas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ir pritaiko sprendimo būdus, </w:t>
      </w:r>
      <w:r>
        <w:rPr>
          <w:rFonts w:asciiTheme="minorHAnsi" w:hAnsiTheme="minorHAnsi" w:cstheme="minorHAnsi"/>
          <w:sz w:val="22"/>
          <w:lang w:val="lt-LT"/>
        </w:rPr>
        <w:t>net</w:t>
      </w:r>
      <w:r w:rsidRPr="001436E9">
        <w:rPr>
          <w:rFonts w:asciiTheme="minorHAnsi" w:hAnsiTheme="minorHAnsi" w:cstheme="minorHAnsi"/>
          <w:sz w:val="22"/>
          <w:lang w:val="lt-LT"/>
        </w:rPr>
        <w:t xml:space="preserve"> pasiūlo tėvams sprendimo būdų konkrečiose situacijose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1436E9" w:rsidRPr="001436E9" w:rsidRDefault="001436E9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1436E9">
        <w:rPr>
          <w:rFonts w:asciiTheme="minorHAnsi" w:hAnsiTheme="minorHAnsi" w:cstheme="minorHAnsi"/>
          <w:sz w:val="22"/>
          <w:lang w:val="lt-LT"/>
        </w:rPr>
        <w:t>Tėvai atsiliepė teigiamai, vaikai namuose dalinasi įspūdžiais po valandėlių, pasakoja, ką veikė, apie ką kalbėjo, ką sužinojo naujo. Vaikai laukia valandėlių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1436E9" w:rsidRPr="001436E9" w:rsidRDefault="001436E9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1436E9">
        <w:rPr>
          <w:rFonts w:asciiTheme="minorHAnsi" w:hAnsiTheme="minorHAnsi" w:cstheme="minorHAnsi"/>
          <w:sz w:val="22"/>
          <w:lang w:val="lt-LT"/>
        </w:rPr>
        <w:t>Tėvai džiaugiasi vaikų teigiamai pakitusiu elgesiu, bendravimu.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1436E9" w:rsidRPr="001436E9" w:rsidRDefault="001436E9" w:rsidP="001436E9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1436E9">
        <w:rPr>
          <w:rFonts w:asciiTheme="minorHAnsi" w:hAnsiTheme="minorHAnsi" w:cstheme="minorHAnsi"/>
          <w:sz w:val="22"/>
          <w:lang w:val="lt-LT"/>
        </w:rPr>
        <w:t>Tėvai pastebėjo, jog vaikai tapo atviresni, drąsiau išsako nuomonę, iškilus konfliktui ieško sprendimo būdų</w:t>
      </w:r>
      <w:r>
        <w:rPr>
          <w:rFonts w:asciiTheme="minorHAnsi" w:hAnsiTheme="minorHAnsi" w:cstheme="minorHAnsi"/>
          <w:sz w:val="22"/>
          <w:lang w:val="lt-LT"/>
        </w:rPr>
        <w:t>“</w:t>
      </w:r>
      <w:r w:rsidRPr="001436E9">
        <w:rPr>
          <w:rFonts w:asciiTheme="minorHAnsi" w:hAnsiTheme="minorHAnsi" w:cstheme="minorHAnsi"/>
          <w:sz w:val="22"/>
          <w:lang w:val="lt-LT"/>
        </w:rPr>
        <w:t>.</w:t>
      </w:r>
    </w:p>
    <w:p w:rsidR="005F0215" w:rsidRDefault="005F0215" w:rsidP="00633A15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240AAD" w:rsidRPr="009F207E" w:rsidRDefault="00240AAD" w:rsidP="00240AAD">
      <w:pPr>
        <w:pStyle w:val="Heading1"/>
        <w:ind w:firstLine="720"/>
        <w:jc w:val="both"/>
        <w:rPr>
          <w:rFonts w:asciiTheme="minorHAnsi" w:hAnsiTheme="minorHAnsi" w:cstheme="minorHAnsi"/>
          <w:color w:val="0070C0"/>
          <w:sz w:val="22"/>
          <w:lang w:val="lt-LT"/>
        </w:rPr>
      </w:pPr>
      <w:r w:rsidRPr="009F207E">
        <w:rPr>
          <w:rFonts w:asciiTheme="minorHAnsi" w:hAnsiTheme="minorHAnsi" w:cstheme="minorHAnsi"/>
          <w:color w:val="0070C0"/>
          <w:sz w:val="22"/>
          <w:lang w:val="lt-LT"/>
        </w:rPr>
        <w:t xml:space="preserve">Programa ir pedagogas   </w:t>
      </w:r>
    </w:p>
    <w:p w:rsidR="00F25499" w:rsidRDefault="00E52D1A" w:rsidP="00240AAD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Į klausimą „</w:t>
      </w:r>
      <w:r w:rsidRPr="00E52D1A">
        <w:rPr>
          <w:rFonts w:asciiTheme="minorHAnsi" w:hAnsiTheme="minorHAnsi" w:cstheme="minorHAnsi"/>
          <w:sz w:val="22"/>
          <w:lang w:val="lt-LT"/>
        </w:rPr>
        <w:t>Ar dalyvavimas programoje „</w:t>
      </w:r>
      <w:r w:rsidR="009F207E">
        <w:rPr>
          <w:rFonts w:asciiTheme="minorHAnsi" w:hAnsiTheme="minorHAnsi" w:cstheme="minorHAnsi"/>
          <w:sz w:val="22"/>
          <w:lang w:val="lt-LT"/>
        </w:rPr>
        <w:t>Obuolio</w:t>
      </w:r>
      <w:r w:rsidRPr="00E52D1A">
        <w:rPr>
          <w:rFonts w:asciiTheme="minorHAnsi" w:hAnsiTheme="minorHAnsi" w:cstheme="minorHAnsi"/>
          <w:sz w:val="22"/>
          <w:lang w:val="lt-LT"/>
        </w:rPr>
        <w:t xml:space="preserve"> draugai” turėjo įtaką jūsų paties bendravimui su vaikais/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E52D1A">
        <w:rPr>
          <w:rFonts w:asciiTheme="minorHAnsi" w:hAnsiTheme="minorHAnsi" w:cstheme="minorHAnsi"/>
          <w:sz w:val="22"/>
          <w:lang w:val="lt-LT"/>
        </w:rPr>
        <w:t xml:space="preserve">ugdytiniais?“ tik </w:t>
      </w:r>
      <w:r w:rsidR="009F207E">
        <w:rPr>
          <w:rFonts w:asciiTheme="minorHAnsi" w:hAnsiTheme="minorHAnsi" w:cstheme="minorHAnsi"/>
          <w:sz w:val="22"/>
          <w:lang w:val="lt-LT"/>
        </w:rPr>
        <w:t xml:space="preserve">3 </w:t>
      </w:r>
      <w:r w:rsidRPr="00E52D1A">
        <w:rPr>
          <w:rFonts w:asciiTheme="minorHAnsi" w:hAnsiTheme="minorHAnsi" w:cstheme="minorHAnsi"/>
          <w:sz w:val="22"/>
          <w:lang w:val="lt-LT"/>
        </w:rPr>
        <w:t>proc. pedagogų atsakė neigiamai.</w:t>
      </w:r>
    </w:p>
    <w:p w:rsidR="009F207E" w:rsidRDefault="009F207E" w:rsidP="00240AAD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9F207E" w:rsidRDefault="009F207E" w:rsidP="00240AAD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9F207E" w:rsidRDefault="009F207E" w:rsidP="00240AAD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E52D1A" w:rsidRPr="00E01CA4" w:rsidRDefault="00E52D1A" w:rsidP="00240AAD">
      <w:pPr>
        <w:spacing w:after="80"/>
        <w:jc w:val="both"/>
        <w:rPr>
          <w:rFonts w:asciiTheme="minorHAnsi" w:hAnsiTheme="minorHAnsi" w:cstheme="minorHAnsi"/>
          <w:i/>
          <w:sz w:val="22"/>
          <w:lang w:val="lt-LT"/>
        </w:rPr>
      </w:pPr>
      <w:r w:rsidRPr="00E01CA4">
        <w:rPr>
          <w:rFonts w:asciiTheme="minorHAnsi" w:hAnsiTheme="minorHAnsi" w:cstheme="minorHAnsi"/>
          <w:i/>
          <w:sz w:val="22"/>
          <w:lang w:val="lt-LT"/>
        </w:rPr>
        <w:t>Pedagogų nuomonė apie programos tiesioginę naudą jų profesinėms žinioms ir gebėjimams:</w:t>
      </w:r>
    </w:p>
    <w:tbl>
      <w:tblPr>
        <w:tblStyle w:val="TableGrid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2"/>
        <w:gridCol w:w="898"/>
        <w:gridCol w:w="1039"/>
        <w:gridCol w:w="1040"/>
      </w:tblGrid>
      <w:tr w:rsidR="00E52D1A" w:rsidRPr="00FA2A45" w:rsidTr="001754FD">
        <w:tc>
          <w:tcPr>
            <w:tcW w:w="6662" w:type="dxa"/>
          </w:tcPr>
          <w:p w:rsidR="00E52D1A" w:rsidRPr="00BF0881" w:rsidRDefault="00E52D1A" w:rsidP="003B52B9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98" w:type="dxa"/>
            <w:vAlign w:val="center"/>
          </w:tcPr>
          <w:p w:rsidR="00E52D1A" w:rsidRPr="00C55487" w:rsidRDefault="00E52D1A" w:rsidP="003B52B9">
            <w:pPr>
              <w:ind w:left="-31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 w:rsidRPr="00C55487">
              <w:rPr>
                <w:rFonts w:asciiTheme="minorHAnsi" w:hAnsiTheme="minorHAnsi" w:cstheme="minorHAnsi"/>
                <w:sz w:val="20"/>
                <w:lang w:val="lt-LT"/>
              </w:rPr>
              <w:t>Sutinku</w:t>
            </w:r>
          </w:p>
        </w:tc>
        <w:tc>
          <w:tcPr>
            <w:tcW w:w="1039" w:type="dxa"/>
            <w:vAlign w:val="center"/>
          </w:tcPr>
          <w:p w:rsidR="00E52D1A" w:rsidRPr="00C55487" w:rsidRDefault="00E52D1A" w:rsidP="003B52B9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 w:rsidRPr="00C55487">
              <w:rPr>
                <w:rFonts w:asciiTheme="minorHAnsi" w:hAnsiTheme="minorHAnsi" w:cstheme="minorHAnsi"/>
                <w:sz w:val="20"/>
                <w:lang w:val="lt-LT"/>
              </w:rPr>
              <w:t>Iš dalie sutinku</w:t>
            </w:r>
          </w:p>
        </w:tc>
        <w:tc>
          <w:tcPr>
            <w:tcW w:w="1040" w:type="dxa"/>
            <w:vAlign w:val="center"/>
          </w:tcPr>
          <w:p w:rsidR="00E52D1A" w:rsidRPr="00C55487" w:rsidRDefault="00E52D1A" w:rsidP="003B52B9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Visiškai nesutinku</w:t>
            </w:r>
          </w:p>
        </w:tc>
      </w:tr>
      <w:tr w:rsidR="00FE2718" w:rsidRPr="00FE2718" w:rsidTr="001754FD">
        <w:tc>
          <w:tcPr>
            <w:tcW w:w="6662" w:type="dxa"/>
          </w:tcPr>
          <w:p w:rsidR="00FE2718" w:rsidRPr="00E52D1A" w:rsidRDefault="00FE2718" w:rsidP="00E52D1A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Programa padėjo geriau pažinti vaikus, suprasti jų jausmus ir problemas</w:t>
            </w:r>
          </w:p>
        </w:tc>
        <w:tc>
          <w:tcPr>
            <w:tcW w:w="898" w:type="dxa"/>
            <w:vAlign w:val="center"/>
          </w:tcPr>
          <w:p w:rsidR="00FE2718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83</w:t>
            </w:r>
          </w:p>
        </w:tc>
        <w:tc>
          <w:tcPr>
            <w:tcW w:w="1039" w:type="dxa"/>
            <w:vAlign w:val="center"/>
          </w:tcPr>
          <w:p w:rsidR="00FE2718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16</w:t>
            </w:r>
          </w:p>
        </w:tc>
        <w:tc>
          <w:tcPr>
            <w:tcW w:w="1040" w:type="dxa"/>
            <w:vAlign w:val="center"/>
          </w:tcPr>
          <w:p w:rsidR="00FE2718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0</w:t>
            </w:r>
          </w:p>
        </w:tc>
      </w:tr>
      <w:tr w:rsidR="00E52D1A" w:rsidRPr="00FA2A45" w:rsidTr="001754FD">
        <w:tc>
          <w:tcPr>
            <w:tcW w:w="6662" w:type="dxa"/>
          </w:tcPr>
          <w:p w:rsidR="00E52D1A" w:rsidRPr="00BF0881" w:rsidRDefault="00E52D1A" w:rsidP="00E52D1A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Pasijutau įgijęs daugiau žinių apie vaikų emocinę pasaulį</w:t>
            </w:r>
          </w:p>
        </w:tc>
        <w:tc>
          <w:tcPr>
            <w:tcW w:w="898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75</w:t>
            </w:r>
          </w:p>
        </w:tc>
        <w:tc>
          <w:tcPr>
            <w:tcW w:w="1039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23</w:t>
            </w:r>
          </w:p>
        </w:tc>
        <w:tc>
          <w:tcPr>
            <w:tcW w:w="1040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1</w:t>
            </w:r>
          </w:p>
        </w:tc>
      </w:tr>
      <w:tr w:rsidR="00E52D1A" w:rsidRPr="00FA2A45" w:rsidTr="001754FD">
        <w:tc>
          <w:tcPr>
            <w:tcW w:w="6662" w:type="dxa"/>
          </w:tcPr>
          <w:p w:rsidR="00E52D1A" w:rsidRPr="00BF0881" w:rsidRDefault="00E52D1A" w:rsidP="00E52D1A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Įgijau didesnį vaikų pasitikėjimą</w:t>
            </w:r>
          </w:p>
        </w:tc>
        <w:tc>
          <w:tcPr>
            <w:tcW w:w="898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72</w:t>
            </w:r>
          </w:p>
        </w:tc>
        <w:tc>
          <w:tcPr>
            <w:tcW w:w="1039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26</w:t>
            </w:r>
          </w:p>
        </w:tc>
        <w:tc>
          <w:tcPr>
            <w:tcW w:w="1040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1</w:t>
            </w:r>
          </w:p>
        </w:tc>
      </w:tr>
      <w:tr w:rsidR="00E52D1A" w:rsidRPr="00FA2A45" w:rsidTr="001754FD">
        <w:tc>
          <w:tcPr>
            <w:tcW w:w="6662" w:type="dxa"/>
          </w:tcPr>
          <w:p w:rsidR="00E52D1A" w:rsidRPr="00BF0881" w:rsidRDefault="00E52D1A" w:rsidP="00E52D1A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Išmokau atvirai kalbėtis su vaikais įvairiomis jautriomis temomis</w:t>
            </w:r>
          </w:p>
        </w:tc>
        <w:tc>
          <w:tcPr>
            <w:tcW w:w="898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73</w:t>
            </w:r>
          </w:p>
        </w:tc>
        <w:tc>
          <w:tcPr>
            <w:tcW w:w="1039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24</w:t>
            </w:r>
          </w:p>
        </w:tc>
        <w:tc>
          <w:tcPr>
            <w:tcW w:w="1040" w:type="dxa"/>
            <w:vAlign w:val="center"/>
          </w:tcPr>
          <w:p w:rsidR="00E52D1A" w:rsidRPr="00C55487" w:rsidRDefault="005B7463" w:rsidP="00E52D1A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</w:t>
            </w:r>
          </w:p>
        </w:tc>
      </w:tr>
      <w:tr w:rsidR="001B08CC" w:rsidRPr="00FA2A45" w:rsidTr="001754FD">
        <w:tc>
          <w:tcPr>
            <w:tcW w:w="6662" w:type="dxa"/>
          </w:tcPr>
          <w:p w:rsidR="001B08CC" w:rsidRPr="00BF0881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Išmokau išklausyti vaiką, neprimesdama savo nuomonės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73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22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4</w:t>
            </w:r>
          </w:p>
        </w:tc>
      </w:tr>
      <w:tr w:rsidR="001B08CC" w:rsidRPr="00C55487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Išmokau efektyviau valdyti kasdienes problemas klasėje</w:t>
            </w:r>
            <w:r>
              <w:rPr>
                <w:rFonts w:asciiTheme="minorHAnsi" w:hAnsiTheme="minorHAnsi" w:cstheme="minorHAnsi"/>
                <w:sz w:val="22"/>
                <w:lang w:val="lt-LT"/>
              </w:rPr>
              <w:t>/grupėje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69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27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3</w:t>
            </w:r>
          </w:p>
        </w:tc>
      </w:tr>
      <w:tr w:rsidR="001B08CC" w:rsidRPr="00E52D1A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Išmokau geriau palaikyti tuo pat metu drausmę ir draugišką bendravimo atmosferą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67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29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3</w:t>
            </w:r>
          </w:p>
        </w:tc>
      </w:tr>
      <w:tr w:rsidR="001A139A" w:rsidRPr="00E52D1A" w:rsidTr="001754FD">
        <w:tc>
          <w:tcPr>
            <w:tcW w:w="6662" w:type="dxa"/>
          </w:tcPr>
          <w:p w:rsidR="001A139A" w:rsidRPr="00E52D1A" w:rsidRDefault="001754FD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Išmokau įvairesnių būdų skatinti tinkamą vaikų elgesį</w:t>
            </w:r>
          </w:p>
        </w:tc>
        <w:tc>
          <w:tcPr>
            <w:tcW w:w="898" w:type="dxa"/>
            <w:vAlign w:val="center"/>
          </w:tcPr>
          <w:p w:rsidR="001A139A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78</w:t>
            </w:r>
          </w:p>
        </w:tc>
        <w:tc>
          <w:tcPr>
            <w:tcW w:w="1039" w:type="dxa"/>
            <w:vAlign w:val="center"/>
          </w:tcPr>
          <w:p w:rsidR="001A139A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18</w:t>
            </w:r>
          </w:p>
        </w:tc>
        <w:tc>
          <w:tcPr>
            <w:tcW w:w="1040" w:type="dxa"/>
            <w:vAlign w:val="center"/>
          </w:tcPr>
          <w:p w:rsidR="001A139A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</w:t>
            </w:r>
          </w:p>
        </w:tc>
      </w:tr>
      <w:tr w:rsidR="001B08CC" w:rsidRPr="00E52D1A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Pradėjau kitaip reaguoti į vaikų konfliktus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69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26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4</w:t>
            </w:r>
          </w:p>
        </w:tc>
      </w:tr>
      <w:tr w:rsidR="001B08CC" w:rsidRPr="00E52D1A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Pasikeitė požiūris į judrius, nepaklusnius ir pan. vaikus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59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36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4</w:t>
            </w:r>
          </w:p>
        </w:tc>
      </w:tr>
      <w:tr w:rsidR="001B08CC" w:rsidRPr="00E52D1A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Išsisprendė kai kurios su vaikų elgesiu ir drausme susijusios problemos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53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39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5</w:t>
            </w:r>
          </w:p>
        </w:tc>
      </w:tr>
      <w:tr w:rsidR="001B08CC" w:rsidRPr="00E52D1A" w:rsidTr="001754FD">
        <w:tc>
          <w:tcPr>
            <w:tcW w:w="6662" w:type="dxa"/>
          </w:tcPr>
          <w:p w:rsidR="001B08CC" w:rsidRDefault="001B08CC" w:rsidP="001B08CC">
            <w:pPr>
              <w:ind w:left="28"/>
              <w:jc w:val="both"/>
              <w:rPr>
                <w:rFonts w:asciiTheme="minorHAnsi" w:hAnsiTheme="minorHAnsi" w:cstheme="minorHAnsi"/>
                <w:sz w:val="22"/>
                <w:lang w:val="lt-LT"/>
              </w:rPr>
            </w:pPr>
            <w:r w:rsidRPr="00E52D1A">
              <w:rPr>
                <w:rFonts w:asciiTheme="minorHAnsi" w:hAnsiTheme="minorHAnsi" w:cstheme="minorHAnsi"/>
                <w:sz w:val="22"/>
                <w:lang w:val="lt-LT"/>
              </w:rPr>
              <w:t>Padėjo glaudžiau bendrauti su vaikų tėvais</w:t>
            </w:r>
          </w:p>
        </w:tc>
        <w:tc>
          <w:tcPr>
            <w:tcW w:w="898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45</w:t>
            </w:r>
          </w:p>
        </w:tc>
        <w:tc>
          <w:tcPr>
            <w:tcW w:w="1039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43</w:t>
            </w:r>
          </w:p>
        </w:tc>
        <w:tc>
          <w:tcPr>
            <w:tcW w:w="1040" w:type="dxa"/>
            <w:vAlign w:val="center"/>
          </w:tcPr>
          <w:p w:rsidR="001B08CC" w:rsidRPr="00C55487" w:rsidRDefault="005B7463" w:rsidP="001B08CC">
            <w:pPr>
              <w:ind w:left="-104"/>
              <w:jc w:val="center"/>
              <w:rPr>
                <w:rFonts w:asciiTheme="minorHAnsi" w:hAnsiTheme="minorHAnsi" w:cstheme="minorHAnsi"/>
                <w:sz w:val="20"/>
                <w:lang w:val="lt-LT"/>
              </w:rPr>
            </w:pPr>
            <w:r>
              <w:rPr>
                <w:rFonts w:asciiTheme="minorHAnsi" w:hAnsiTheme="minorHAnsi" w:cstheme="minorHAnsi"/>
                <w:sz w:val="20"/>
                <w:lang w:val="lt-LT"/>
              </w:rPr>
              <w:t>10</w:t>
            </w:r>
          </w:p>
        </w:tc>
      </w:tr>
    </w:tbl>
    <w:p w:rsidR="00F25499" w:rsidRDefault="00F25499" w:rsidP="00A73760">
      <w:pPr>
        <w:spacing w:line="20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1B08CC" w:rsidRPr="002D1505" w:rsidRDefault="001B08CC" w:rsidP="001B08C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2D1505">
        <w:rPr>
          <w:rFonts w:asciiTheme="minorHAnsi" w:hAnsiTheme="minorHAnsi" w:cstheme="minorHAnsi"/>
          <w:sz w:val="22"/>
          <w:lang w:val="lt-LT"/>
        </w:rPr>
        <w:t>Pedagogai vertino mokymus, skirtus paruošti pirmą kartą programoje dalyvaujantį pedagogo vykdyti programą „</w:t>
      </w:r>
      <w:r w:rsidR="002D1505" w:rsidRPr="002D1505">
        <w:rPr>
          <w:rFonts w:asciiTheme="minorHAnsi" w:hAnsiTheme="minorHAnsi" w:cstheme="minorHAnsi"/>
          <w:sz w:val="22"/>
          <w:lang w:val="lt-LT"/>
        </w:rPr>
        <w:t>Obuolio</w:t>
      </w:r>
      <w:r w:rsidRPr="002D1505">
        <w:rPr>
          <w:rFonts w:asciiTheme="minorHAnsi" w:hAnsiTheme="minorHAnsi" w:cstheme="minorHAnsi"/>
          <w:sz w:val="22"/>
          <w:lang w:val="lt-LT"/>
        </w:rPr>
        <w:t xml:space="preserve"> draugai“ ugdytinių grupėje / klasėje: </w:t>
      </w:r>
      <w:r w:rsidR="000046D2">
        <w:rPr>
          <w:rFonts w:asciiTheme="minorHAnsi" w:hAnsiTheme="minorHAnsi" w:cstheme="minorHAnsi"/>
          <w:sz w:val="22"/>
          <w:lang w:val="lt-LT"/>
        </w:rPr>
        <w:t>80,2 proc.</w:t>
      </w:r>
      <w:r w:rsidRPr="002D1505">
        <w:rPr>
          <w:rFonts w:asciiTheme="minorHAnsi" w:hAnsiTheme="minorHAnsi" w:cstheme="minorHAnsi"/>
          <w:sz w:val="22"/>
          <w:lang w:val="lt-LT"/>
        </w:rPr>
        <w:t xml:space="preserve"> respondentų  mano, kad seminarų / mokymų trukmė yra optimali; </w:t>
      </w:r>
      <w:r w:rsidR="000046D2">
        <w:rPr>
          <w:rFonts w:asciiTheme="minorHAnsi" w:hAnsiTheme="minorHAnsi" w:cstheme="minorHAnsi"/>
          <w:sz w:val="22"/>
          <w:lang w:val="lt-LT"/>
        </w:rPr>
        <w:t xml:space="preserve">95,1 proc. </w:t>
      </w:r>
      <w:r w:rsidRPr="002D1505">
        <w:rPr>
          <w:rFonts w:asciiTheme="minorHAnsi" w:hAnsiTheme="minorHAnsi" w:cstheme="minorHAnsi"/>
          <w:sz w:val="22"/>
          <w:lang w:val="lt-LT"/>
        </w:rPr>
        <w:t>pedagog</w:t>
      </w:r>
      <w:r w:rsidR="000046D2">
        <w:rPr>
          <w:rFonts w:asciiTheme="minorHAnsi" w:hAnsiTheme="minorHAnsi" w:cstheme="minorHAnsi"/>
          <w:sz w:val="22"/>
          <w:lang w:val="lt-LT"/>
        </w:rPr>
        <w:t>ų</w:t>
      </w:r>
      <w:r w:rsidRPr="002D1505">
        <w:rPr>
          <w:rFonts w:asciiTheme="minorHAnsi" w:hAnsiTheme="minorHAnsi" w:cstheme="minorHAnsi"/>
          <w:sz w:val="22"/>
          <w:lang w:val="lt-LT"/>
        </w:rPr>
        <w:t xml:space="preserve"> teigia, kad </w:t>
      </w:r>
      <w:r w:rsidR="008F0F6B" w:rsidRPr="002D1505">
        <w:rPr>
          <w:rFonts w:asciiTheme="minorHAnsi" w:hAnsiTheme="minorHAnsi" w:cstheme="minorHAnsi"/>
          <w:sz w:val="22"/>
          <w:lang w:val="lt-LT"/>
        </w:rPr>
        <w:t>į</w:t>
      </w:r>
      <w:r w:rsidRPr="002D1505">
        <w:rPr>
          <w:rFonts w:asciiTheme="minorHAnsi" w:hAnsiTheme="minorHAnsi" w:cstheme="minorHAnsi"/>
          <w:sz w:val="22"/>
          <w:lang w:val="lt-LT"/>
        </w:rPr>
        <w:t xml:space="preserve">gytų teorinių </w:t>
      </w:r>
      <w:r w:rsidR="000046D2">
        <w:rPr>
          <w:rFonts w:asciiTheme="minorHAnsi" w:hAnsiTheme="minorHAnsi" w:cstheme="minorHAnsi"/>
          <w:sz w:val="22"/>
          <w:lang w:val="lt-LT"/>
        </w:rPr>
        <w:t xml:space="preserve">ir </w:t>
      </w:r>
      <w:r w:rsidR="008F0F6B" w:rsidRPr="002D1505">
        <w:rPr>
          <w:rFonts w:asciiTheme="minorHAnsi" w:hAnsiTheme="minorHAnsi" w:cstheme="minorHAnsi"/>
          <w:sz w:val="22"/>
          <w:lang w:val="lt-LT"/>
        </w:rPr>
        <w:t xml:space="preserve">praktinių žinių pakako įgyvendinti programą klasėje. </w:t>
      </w:r>
      <w:r w:rsidR="000046D2">
        <w:rPr>
          <w:rFonts w:asciiTheme="minorHAnsi" w:hAnsiTheme="minorHAnsi" w:cstheme="minorHAnsi"/>
          <w:sz w:val="22"/>
          <w:lang w:val="lt-LT"/>
        </w:rPr>
        <w:t>93,1 proc.</w:t>
      </w:r>
      <w:r w:rsidR="008F0F6B" w:rsidRPr="002D1505">
        <w:rPr>
          <w:rFonts w:asciiTheme="minorHAnsi" w:hAnsiTheme="minorHAnsi" w:cstheme="minorHAnsi"/>
          <w:sz w:val="22"/>
          <w:lang w:val="lt-LT"/>
        </w:rPr>
        <w:t xml:space="preserve"> pedagogų nuomone, lektoriai suteikė pakankamai individualių konsultacijų apie praktinius ir teorinius programos įgyvendinimo aspektus.</w:t>
      </w:r>
    </w:p>
    <w:p w:rsidR="008F0F6B" w:rsidRDefault="008F0F6B" w:rsidP="001B08C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Vertindami programos metodinę medžiagą, skirtą pedagogams, </w:t>
      </w:r>
      <w:r w:rsidR="000046D2">
        <w:rPr>
          <w:rFonts w:asciiTheme="minorHAnsi" w:hAnsiTheme="minorHAnsi" w:cstheme="minorHAnsi"/>
          <w:sz w:val="22"/>
          <w:lang w:val="lt-LT"/>
        </w:rPr>
        <w:t>99</w:t>
      </w:r>
      <w:r>
        <w:rPr>
          <w:rFonts w:asciiTheme="minorHAnsi" w:hAnsiTheme="minorHAnsi" w:cstheme="minorHAnsi"/>
          <w:sz w:val="22"/>
          <w:lang w:val="lt-LT"/>
        </w:rPr>
        <w:t xml:space="preserve"> respondentai </w:t>
      </w:r>
      <w:r w:rsidR="000046D2">
        <w:rPr>
          <w:rFonts w:asciiTheme="minorHAnsi" w:hAnsiTheme="minorHAnsi" w:cstheme="minorHAnsi"/>
          <w:sz w:val="22"/>
          <w:lang w:val="lt-LT"/>
        </w:rPr>
        <w:t xml:space="preserve">iš 101 </w:t>
      </w:r>
      <w:r>
        <w:rPr>
          <w:rFonts w:asciiTheme="minorHAnsi" w:hAnsiTheme="minorHAnsi" w:cstheme="minorHAnsi"/>
          <w:sz w:val="22"/>
          <w:lang w:val="lt-LT"/>
        </w:rPr>
        <w:t>teigė, kad medžiaga yra optimali ir pakankama.</w:t>
      </w:r>
      <w:r w:rsidR="006C08B6">
        <w:rPr>
          <w:rFonts w:asciiTheme="minorHAnsi" w:hAnsiTheme="minorHAnsi" w:cstheme="minorHAnsi"/>
          <w:sz w:val="22"/>
          <w:lang w:val="lt-LT"/>
        </w:rPr>
        <w:t xml:space="preserve"> </w:t>
      </w:r>
      <w:r w:rsidR="00B84AC4">
        <w:rPr>
          <w:rFonts w:asciiTheme="minorHAnsi" w:hAnsiTheme="minorHAnsi" w:cstheme="minorHAnsi"/>
          <w:sz w:val="22"/>
          <w:lang w:val="lt-LT"/>
        </w:rPr>
        <w:t>Su t</w:t>
      </w:r>
      <w:r w:rsidR="006C08B6">
        <w:rPr>
          <w:rFonts w:asciiTheme="minorHAnsi" w:hAnsiTheme="minorHAnsi" w:cstheme="minorHAnsi"/>
          <w:sz w:val="22"/>
          <w:lang w:val="lt-LT"/>
        </w:rPr>
        <w:t>eiginiu, kad p</w:t>
      </w:r>
      <w:r w:rsidR="006C08B6" w:rsidRPr="006C08B6">
        <w:rPr>
          <w:rFonts w:asciiTheme="minorHAnsi" w:hAnsiTheme="minorHAnsi" w:cstheme="minorHAnsi"/>
          <w:sz w:val="22"/>
          <w:lang w:val="lt-LT"/>
        </w:rPr>
        <w:t>rogramos metodinės medžiagos pakanka vesti valandėles vaikams be didelių papildomų pasiruošimų</w:t>
      </w:r>
      <w:r w:rsidR="006C08B6">
        <w:rPr>
          <w:rFonts w:asciiTheme="minorHAnsi" w:hAnsiTheme="minorHAnsi" w:cstheme="minorHAnsi"/>
          <w:sz w:val="22"/>
          <w:lang w:val="lt-LT"/>
        </w:rPr>
        <w:t xml:space="preserve">, </w:t>
      </w:r>
      <w:r w:rsidR="00B84AC4">
        <w:rPr>
          <w:rFonts w:asciiTheme="minorHAnsi" w:hAnsiTheme="minorHAnsi" w:cstheme="minorHAnsi"/>
          <w:sz w:val="22"/>
          <w:lang w:val="lt-LT"/>
        </w:rPr>
        <w:t>iš dalies nesutiko</w:t>
      </w:r>
      <w:r w:rsidR="00B84AC4">
        <w:rPr>
          <w:rFonts w:asciiTheme="minorHAnsi" w:hAnsiTheme="minorHAnsi" w:cstheme="minorHAnsi"/>
          <w:sz w:val="22"/>
          <w:lang w:val="lt-LT"/>
        </w:rPr>
        <w:t xml:space="preserve"> </w:t>
      </w:r>
      <w:r w:rsidR="000046D2">
        <w:rPr>
          <w:rFonts w:asciiTheme="minorHAnsi" w:hAnsiTheme="minorHAnsi" w:cstheme="minorHAnsi"/>
          <w:sz w:val="22"/>
          <w:lang w:val="lt-LT"/>
        </w:rPr>
        <w:t>7,9</w:t>
      </w:r>
      <w:r w:rsidR="006C08B6">
        <w:rPr>
          <w:rFonts w:asciiTheme="minorHAnsi" w:hAnsiTheme="minorHAnsi" w:cstheme="minorHAnsi"/>
          <w:sz w:val="22"/>
          <w:lang w:val="lt-LT"/>
        </w:rPr>
        <w:t xml:space="preserve"> proc. pedagogų</w:t>
      </w:r>
      <w:r w:rsidR="00B84AC4">
        <w:rPr>
          <w:rFonts w:asciiTheme="minorHAnsi" w:hAnsiTheme="minorHAnsi" w:cstheme="minorHAnsi"/>
          <w:sz w:val="22"/>
          <w:lang w:val="lt-LT"/>
        </w:rPr>
        <w:t xml:space="preserve">. </w:t>
      </w:r>
      <w:r w:rsidR="006C08B6">
        <w:rPr>
          <w:rFonts w:asciiTheme="minorHAnsi" w:hAnsiTheme="minorHAnsi" w:cstheme="minorHAnsi"/>
          <w:sz w:val="22"/>
          <w:lang w:val="lt-LT"/>
        </w:rPr>
        <w:t>Panašiai pedagogai vertino ir dalomąją medžiagą vaikams, bei metodinę ir informacinę medžiagą tėvams.</w:t>
      </w:r>
    </w:p>
    <w:p w:rsidR="006C08B6" w:rsidRPr="001B08CC" w:rsidRDefault="006C08B6" w:rsidP="001B08CC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1B08CC" w:rsidRPr="00253A80" w:rsidRDefault="00000C86" w:rsidP="00000C86">
      <w:pPr>
        <w:pStyle w:val="Heading1"/>
        <w:ind w:firstLine="720"/>
        <w:jc w:val="both"/>
        <w:rPr>
          <w:rFonts w:asciiTheme="minorHAnsi" w:hAnsiTheme="minorHAnsi" w:cstheme="minorHAnsi"/>
          <w:color w:val="0070C0"/>
          <w:sz w:val="22"/>
          <w:lang w:val="lt-LT"/>
        </w:rPr>
      </w:pPr>
      <w:r w:rsidRPr="00253A80">
        <w:rPr>
          <w:rFonts w:asciiTheme="minorHAnsi" w:hAnsiTheme="minorHAnsi" w:cstheme="minorHAnsi"/>
          <w:color w:val="0070C0"/>
          <w:sz w:val="22"/>
          <w:lang w:val="lt-LT"/>
        </w:rPr>
        <w:t>Programa „</w:t>
      </w:r>
      <w:r w:rsidR="00B84AC4">
        <w:rPr>
          <w:rFonts w:asciiTheme="minorHAnsi" w:hAnsiTheme="minorHAnsi" w:cstheme="minorHAnsi"/>
          <w:color w:val="0070C0"/>
          <w:sz w:val="22"/>
          <w:lang w:val="lt-LT"/>
        </w:rPr>
        <w:t>Obuolio</w:t>
      </w:r>
      <w:r w:rsidRPr="00253A80">
        <w:rPr>
          <w:rFonts w:asciiTheme="minorHAnsi" w:hAnsiTheme="minorHAnsi" w:cstheme="minorHAnsi"/>
          <w:color w:val="0070C0"/>
          <w:sz w:val="22"/>
          <w:lang w:val="lt-LT"/>
        </w:rPr>
        <w:t xml:space="preserve"> draugai“ ir specialiųjų ugdymosi poreikių turintys vaikai</w:t>
      </w:r>
    </w:p>
    <w:p w:rsidR="00000C86" w:rsidRDefault="00000C86" w:rsidP="00000C8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Šią klausimyno dalį pildė</w:t>
      </w:r>
      <w:r w:rsidR="00787362">
        <w:rPr>
          <w:rFonts w:asciiTheme="minorHAnsi" w:hAnsiTheme="minorHAnsi" w:cstheme="minorHAnsi"/>
          <w:sz w:val="22"/>
          <w:lang w:val="lt-LT"/>
        </w:rPr>
        <w:t xml:space="preserve"> tik tie pedagogai, kurių grupėje / klasėje ugdomi SUP turintys vaikai. Ją užpildė </w:t>
      </w:r>
      <w:r>
        <w:rPr>
          <w:rFonts w:asciiTheme="minorHAnsi" w:hAnsiTheme="minorHAnsi" w:cstheme="minorHAnsi"/>
          <w:sz w:val="22"/>
          <w:lang w:val="lt-LT"/>
        </w:rPr>
        <w:t>9</w:t>
      </w:r>
      <w:r w:rsidR="00B84AC4">
        <w:rPr>
          <w:rFonts w:asciiTheme="minorHAnsi" w:hAnsiTheme="minorHAnsi" w:cstheme="minorHAnsi"/>
          <w:sz w:val="22"/>
          <w:lang w:val="lt-LT"/>
        </w:rPr>
        <w:t>4</w:t>
      </w:r>
      <w:r>
        <w:rPr>
          <w:rFonts w:asciiTheme="minorHAnsi" w:hAnsiTheme="minorHAnsi" w:cstheme="minorHAnsi"/>
          <w:sz w:val="22"/>
          <w:lang w:val="lt-LT"/>
        </w:rPr>
        <w:t xml:space="preserve"> respondentai</w:t>
      </w:r>
      <w:r w:rsidR="00787362">
        <w:rPr>
          <w:rFonts w:asciiTheme="minorHAnsi" w:hAnsiTheme="minorHAnsi" w:cstheme="minorHAnsi"/>
          <w:sz w:val="22"/>
          <w:lang w:val="lt-LT"/>
        </w:rPr>
        <w:t xml:space="preserve"> iš </w:t>
      </w:r>
      <w:r w:rsidR="00B84AC4">
        <w:rPr>
          <w:rFonts w:asciiTheme="minorHAnsi" w:hAnsiTheme="minorHAnsi" w:cstheme="minorHAnsi"/>
          <w:sz w:val="22"/>
          <w:lang w:val="lt-LT"/>
        </w:rPr>
        <w:t>101</w:t>
      </w:r>
      <w:r w:rsidR="00787362">
        <w:rPr>
          <w:rFonts w:asciiTheme="minorHAnsi" w:hAnsiTheme="minorHAnsi" w:cstheme="minorHAnsi"/>
          <w:sz w:val="22"/>
          <w:lang w:val="lt-LT"/>
        </w:rPr>
        <w:t xml:space="preserve">, tai sudaro </w:t>
      </w:r>
      <w:r w:rsidR="00B84AC4">
        <w:rPr>
          <w:rFonts w:asciiTheme="minorHAnsi" w:hAnsiTheme="minorHAnsi" w:cstheme="minorHAnsi"/>
          <w:sz w:val="22"/>
          <w:lang w:val="lt-LT"/>
        </w:rPr>
        <w:t>93</w:t>
      </w:r>
      <w:r w:rsidR="00787362">
        <w:rPr>
          <w:rFonts w:asciiTheme="minorHAnsi" w:hAnsiTheme="minorHAnsi" w:cstheme="minorHAnsi"/>
          <w:sz w:val="22"/>
          <w:lang w:val="lt-LT"/>
        </w:rPr>
        <w:t>,</w:t>
      </w:r>
      <w:r w:rsidR="00B84AC4">
        <w:rPr>
          <w:rFonts w:asciiTheme="minorHAnsi" w:hAnsiTheme="minorHAnsi" w:cstheme="minorHAnsi"/>
          <w:sz w:val="22"/>
          <w:lang w:val="lt-LT"/>
        </w:rPr>
        <w:t>7</w:t>
      </w:r>
      <w:r w:rsidR="00787362">
        <w:rPr>
          <w:rFonts w:asciiTheme="minorHAnsi" w:hAnsiTheme="minorHAnsi" w:cstheme="minorHAnsi"/>
          <w:sz w:val="22"/>
          <w:lang w:val="lt-LT"/>
        </w:rPr>
        <w:t xml:space="preserve"> proc. visų respondentų.</w:t>
      </w:r>
      <w:r w:rsidRPr="00000C86">
        <w:rPr>
          <w:rFonts w:asciiTheme="minorHAnsi" w:hAnsiTheme="minorHAnsi" w:cstheme="minorHAnsi"/>
          <w:sz w:val="22"/>
          <w:lang w:val="lt-LT"/>
        </w:rPr>
        <w:t xml:space="preserve"> </w:t>
      </w:r>
    </w:p>
    <w:p w:rsidR="00BA4FB9" w:rsidRPr="00000C86" w:rsidRDefault="00000C86" w:rsidP="00BA4FB9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 w:rsidRPr="00000C86">
        <w:rPr>
          <w:rFonts w:asciiTheme="minorHAnsi" w:hAnsiTheme="minorHAnsi" w:cstheme="minorHAnsi"/>
          <w:sz w:val="22"/>
          <w:lang w:val="lt-LT"/>
        </w:rPr>
        <w:t>Pedagogai dažniausiai įvardijo, kad yra 1 toks ugdytinis (</w:t>
      </w:r>
      <w:r w:rsidR="00B84AC4">
        <w:rPr>
          <w:rFonts w:asciiTheme="minorHAnsi" w:hAnsiTheme="minorHAnsi" w:cstheme="minorHAnsi"/>
          <w:sz w:val="22"/>
          <w:lang w:val="lt-LT"/>
        </w:rPr>
        <w:t>43,7</w:t>
      </w:r>
      <w:r w:rsidRPr="00000C86">
        <w:rPr>
          <w:rFonts w:asciiTheme="minorHAnsi" w:hAnsiTheme="minorHAnsi" w:cstheme="minorHAnsi"/>
          <w:sz w:val="22"/>
          <w:lang w:val="lt-LT"/>
        </w:rPr>
        <w:t xml:space="preserve"> proc.)</w:t>
      </w:r>
      <w:r w:rsidR="00B84AC4">
        <w:rPr>
          <w:rFonts w:asciiTheme="minorHAnsi" w:hAnsiTheme="minorHAnsi" w:cstheme="minorHAnsi"/>
          <w:sz w:val="22"/>
          <w:lang w:val="lt-LT"/>
        </w:rPr>
        <w:t>;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B84AC4">
        <w:rPr>
          <w:rFonts w:asciiTheme="minorHAnsi" w:hAnsiTheme="minorHAnsi" w:cstheme="minorHAnsi"/>
          <w:sz w:val="22"/>
          <w:lang w:val="lt-LT"/>
        </w:rPr>
        <w:t>36</w:t>
      </w:r>
      <w:r>
        <w:rPr>
          <w:rFonts w:asciiTheme="minorHAnsi" w:hAnsiTheme="minorHAnsi" w:cstheme="minorHAnsi"/>
          <w:sz w:val="22"/>
          <w:lang w:val="lt-LT"/>
        </w:rPr>
        <w:t>,</w:t>
      </w:r>
      <w:r w:rsidR="00B84AC4">
        <w:rPr>
          <w:rFonts w:asciiTheme="minorHAnsi" w:hAnsiTheme="minorHAnsi" w:cstheme="minorHAnsi"/>
          <w:sz w:val="22"/>
          <w:lang w:val="lt-LT"/>
        </w:rPr>
        <w:t>1</w:t>
      </w:r>
      <w:r>
        <w:rPr>
          <w:rFonts w:asciiTheme="minorHAnsi" w:hAnsiTheme="minorHAnsi" w:cstheme="minorHAnsi"/>
          <w:sz w:val="22"/>
          <w:lang w:val="lt-LT"/>
        </w:rPr>
        <w:t xml:space="preserve"> proc. pažymėjo, kad jų yra 2 arba 3 vaikai</w:t>
      </w:r>
      <w:r w:rsidR="00B84AC4">
        <w:rPr>
          <w:rFonts w:asciiTheme="minorHAnsi" w:hAnsiTheme="minorHAnsi" w:cstheme="minorHAnsi"/>
          <w:sz w:val="22"/>
          <w:lang w:val="lt-LT"/>
        </w:rPr>
        <w:t>;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="00B84AC4">
        <w:rPr>
          <w:rFonts w:asciiTheme="minorHAnsi" w:hAnsiTheme="minorHAnsi" w:cstheme="minorHAnsi"/>
          <w:sz w:val="22"/>
          <w:lang w:val="lt-LT"/>
        </w:rPr>
        <w:t>9,6 proc. nurodė, kad yra 4 – 5 vaikai ir 4</w:t>
      </w:r>
      <w:r>
        <w:rPr>
          <w:rFonts w:asciiTheme="minorHAnsi" w:hAnsiTheme="minorHAnsi" w:cstheme="minorHAnsi"/>
          <w:sz w:val="22"/>
          <w:lang w:val="lt-LT"/>
        </w:rPr>
        <w:t>,3 proc. – kad yra 10</w:t>
      </w:r>
      <w:r w:rsidR="00BA4FB9">
        <w:rPr>
          <w:rFonts w:asciiTheme="minorHAnsi" w:hAnsiTheme="minorHAnsi" w:cstheme="minorHAnsi"/>
          <w:sz w:val="22"/>
          <w:lang w:val="lt-LT"/>
        </w:rPr>
        <w:t xml:space="preserve"> vaikų</w:t>
      </w:r>
      <w:r>
        <w:rPr>
          <w:rFonts w:asciiTheme="minorHAnsi" w:hAnsiTheme="minorHAnsi" w:cstheme="minorHAnsi"/>
          <w:sz w:val="22"/>
          <w:lang w:val="lt-LT"/>
        </w:rPr>
        <w:t>.</w:t>
      </w:r>
      <w:r w:rsidR="00BA4FB9" w:rsidRPr="00BA4FB9">
        <w:rPr>
          <w:rFonts w:asciiTheme="minorHAnsi" w:hAnsiTheme="minorHAnsi" w:cstheme="minorHAnsi"/>
          <w:sz w:val="22"/>
          <w:lang w:val="lt-LT"/>
        </w:rPr>
        <w:t xml:space="preserve"> </w:t>
      </w:r>
      <w:r w:rsidR="00BA4FB9">
        <w:rPr>
          <w:rFonts w:asciiTheme="minorHAnsi" w:hAnsiTheme="minorHAnsi" w:cstheme="minorHAnsi"/>
          <w:sz w:val="22"/>
          <w:lang w:val="lt-LT"/>
        </w:rPr>
        <w:t>1</w:t>
      </w:r>
      <w:r w:rsidR="00B84AC4">
        <w:rPr>
          <w:rFonts w:asciiTheme="minorHAnsi" w:hAnsiTheme="minorHAnsi" w:cstheme="minorHAnsi"/>
          <w:sz w:val="22"/>
          <w:lang w:val="lt-LT"/>
        </w:rPr>
        <w:t>3,2</w:t>
      </w:r>
      <w:r w:rsidR="00BA4FB9">
        <w:rPr>
          <w:rFonts w:asciiTheme="minorHAnsi" w:hAnsiTheme="minorHAnsi" w:cstheme="minorHAnsi"/>
          <w:sz w:val="22"/>
          <w:lang w:val="lt-LT"/>
        </w:rPr>
        <w:t xml:space="preserve"> proc. pedagogų </w:t>
      </w:r>
      <w:r w:rsidR="00B84AC4">
        <w:rPr>
          <w:rFonts w:asciiTheme="minorHAnsi" w:hAnsiTheme="minorHAnsi" w:cstheme="minorHAnsi"/>
          <w:sz w:val="22"/>
          <w:lang w:val="lt-LT"/>
        </w:rPr>
        <w:t>nurodė</w:t>
      </w:r>
      <w:r w:rsidR="00BA4FB9">
        <w:rPr>
          <w:rFonts w:asciiTheme="minorHAnsi" w:hAnsiTheme="minorHAnsi" w:cstheme="minorHAnsi"/>
          <w:sz w:val="22"/>
          <w:lang w:val="lt-LT"/>
        </w:rPr>
        <w:t>, kad įgyvendina programą, dirbdami specialiojoje ugdymo įstaigoje arba specialiojo ugdymo grupėje / klasėje.</w:t>
      </w:r>
    </w:p>
    <w:p w:rsidR="00000C86" w:rsidRDefault="00B84AC4" w:rsidP="00000C8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9,6</w:t>
      </w:r>
      <w:r w:rsidR="00000C86" w:rsidRPr="00000C86">
        <w:rPr>
          <w:rFonts w:asciiTheme="minorHAnsi" w:hAnsiTheme="minorHAnsi" w:cstheme="minorHAnsi"/>
          <w:sz w:val="22"/>
          <w:lang w:val="lt-LT"/>
        </w:rPr>
        <w:t xml:space="preserve"> proc. atsakiusiųjų pedagogų neįtraukė SUP turinčius vaikus į programos valandėles</w:t>
      </w:r>
      <w:r w:rsidR="00000C86">
        <w:rPr>
          <w:rFonts w:asciiTheme="minorHAnsi" w:hAnsiTheme="minorHAnsi" w:cstheme="minorHAnsi"/>
          <w:sz w:val="22"/>
          <w:lang w:val="lt-LT"/>
        </w:rPr>
        <w:t xml:space="preserve">, o </w:t>
      </w:r>
      <w:r w:rsidR="00231827">
        <w:rPr>
          <w:rFonts w:asciiTheme="minorHAnsi" w:hAnsiTheme="minorHAnsi" w:cstheme="minorHAnsi"/>
          <w:sz w:val="22"/>
          <w:lang w:val="lt-LT"/>
        </w:rPr>
        <w:t>6,4</w:t>
      </w:r>
      <w:r w:rsidR="00000C86">
        <w:rPr>
          <w:rFonts w:asciiTheme="minorHAnsi" w:hAnsiTheme="minorHAnsi" w:cstheme="minorHAnsi"/>
          <w:sz w:val="22"/>
          <w:lang w:val="lt-LT"/>
        </w:rPr>
        <w:t xml:space="preserve"> proc. įtraukė selektyviai tik į kai kurias veiklas.</w:t>
      </w:r>
    </w:p>
    <w:p w:rsidR="00191AEF" w:rsidRDefault="00191AEF" w:rsidP="00000C8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Beveik pusė (4</w:t>
      </w:r>
      <w:r w:rsidR="00231827">
        <w:rPr>
          <w:rFonts w:asciiTheme="minorHAnsi" w:hAnsiTheme="minorHAnsi" w:cstheme="minorHAnsi"/>
          <w:sz w:val="22"/>
          <w:lang w:val="lt-LT"/>
        </w:rPr>
        <w:t>7</w:t>
      </w:r>
      <w:r>
        <w:rPr>
          <w:rFonts w:asciiTheme="minorHAnsi" w:hAnsiTheme="minorHAnsi" w:cstheme="minorHAnsi"/>
          <w:sz w:val="22"/>
          <w:lang w:val="lt-LT"/>
        </w:rPr>
        <w:t>,</w:t>
      </w:r>
      <w:r w:rsidR="00231827">
        <w:rPr>
          <w:rFonts w:asciiTheme="minorHAnsi" w:hAnsiTheme="minorHAnsi" w:cstheme="minorHAnsi"/>
          <w:sz w:val="22"/>
          <w:lang w:val="lt-LT"/>
        </w:rPr>
        <w:t>9</w:t>
      </w:r>
      <w:r>
        <w:rPr>
          <w:rFonts w:asciiTheme="minorHAnsi" w:hAnsiTheme="minorHAnsi" w:cstheme="minorHAnsi"/>
          <w:sz w:val="22"/>
          <w:lang w:val="lt-LT"/>
        </w:rPr>
        <w:t xml:space="preserve"> proc.) pedagogų vedė valandėles, įtraukdami SUP turinčius vaikus</w:t>
      </w:r>
      <w:r w:rsidR="00044B9B">
        <w:rPr>
          <w:rFonts w:asciiTheme="minorHAnsi" w:hAnsiTheme="minorHAnsi" w:cstheme="minorHAnsi"/>
          <w:sz w:val="22"/>
          <w:lang w:val="lt-LT"/>
        </w:rPr>
        <w:t xml:space="preserve"> ir </w:t>
      </w:r>
      <w:r>
        <w:rPr>
          <w:rFonts w:asciiTheme="minorHAnsi" w:hAnsiTheme="minorHAnsi" w:cstheme="minorHAnsi"/>
          <w:sz w:val="22"/>
          <w:lang w:val="lt-LT"/>
        </w:rPr>
        <w:t>nedarydami jokių pakeitimų programos originalioje metodinėje medžiagoje, 43</w:t>
      </w:r>
      <w:r w:rsidR="00231827">
        <w:rPr>
          <w:rFonts w:asciiTheme="minorHAnsi" w:hAnsiTheme="minorHAnsi" w:cstheme="minorHAnsi"/>
          <w:sz w:val="22"/>
          <w:lang w:val="lt-LT"/>
        </w:rPr>
        <w:t>,6</w:t>
      </w:r>
      <w:r>
        <w:rPr>
          <w:rFonts w:asciiTheme="minorHAnsi" w:hAnsiTheme="minorHAnsi" w:cstheme="minorHAnsi"/>
          <w:sz w:val="22"/>
          <w:lang w:val="lt-LT"/>
        </w:rPr>
        <w:t xml:space="preserve"> proc. adaptavo užduotis ir veiklas pagal individualius vaikų poreikius</w:t>
      </w:r>
      <w:r w:rsidR="00231827">
        <w:rPr>
          <w:rFonts w:asciiTheme="minorHAnsi" w:hAnsiTheme="minorHAnsi" w:cstheme="minorHAnsi"/>
          <w:sz w:val="22"/>
          <w:lang w:val="lt-LT"/>
        </w:rPr>
        <w:t xml:space="preserve"> ir 8,5 proc. pedagogų patys paruošė konkrečiam SUP turinčiam vaikui tinkančias užduotis.</w:t>
      </w:r>
    </w:p>
    <w:p w:rsidR="00191AEF" w:rsidRDefault="00191AEF" w:rsidP="00000C8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3</w:t>
      </w:r>
      <w:r w:rsidR="00231827">
        <w:rPr>
          <w:rFonts w:asciiTheme="minorHAnsi" w:hAnsiTheme="minorHAnsi" w:cstheme="minorHAnsi"/>
          <w:sz w:val="22"/>
          <w:lang w:val="lt-LT"/>
        </w:rPr>
        <w:t>5</w:t>
      </w:r>
      <w:r>
        <w:rPr>
          <w:rFonts w:asciiTheme="minorHAnsi" w:hAnsiTheme="minorHAnsi" w:cstheme="minorHAnsi"/>
          <w:sz w:val="22"/>
          <w:lang w:val="lt-LT"/>
        </w:rPr>
        <w:t>,</w:t>
      </w:r>
      <w:r w:rsidR="00231827">
        <w:rPr>
          <w:rFonts w:asciiTheme="minorHAnsi" w:hAnsiTheme="minorHAnsi" w:cstheme="minorHAnsi"/>
          <w:sz w:val="22"/>
          <w:lang w:val="lt-LT"/>
        </w:rPr>
        <w:t>1</w:t>
      </w:r>
      <w:r>
        <w:rPr>
          <w:rFonts w:asciiTheme="minorHAnsi" w:hAnsiTheme="minorHAnsi" w:cstheme="minorHAnsi"/>
          <w:sz w:val="22"/>
          <w:lang w:val="lt-LT"/>
        </w:rPr>
        <w:t xml:space="preserve"> proc. pedagogų mano, kad originalios m</w:t>
      </w:r>
      <w:r w:rsidRPr="00191AEF">
        <w:rPr>
          <w:rFonts w:asciiTheme="minorHAnsi" w:hAnsiTheme="minorHAnsi" w:cstheme="minorHAnsi"/>
          <w:sz w:val="22"/>
          <w:lang w:val="lt-LT"/>
        </w:rPr>
        <w:t>etodikos keisti nereikia, galima</w:t>
      </w:r>
      <w:r>
        <w:rPr>
          <w:rFonts w:asciiTheme="minorHAnsi" w:hAnsiTheme="minorHAnsi" w:cstheme="minorHAnsi"/>
          <w:sz w:val="22"/>
          <w:lang w:val="lt-LT"/>
        </w:rPr>
        <w:t xml:space="preserve"> ją </w:t>
      </w:r>
      <w:r w:rsidRPr="00191AEF">
        <w:rPr>
          <w:rFonts w:asciiTheme="minorHAnsi" w:hAnsiTheme="minorHAnsi" w:cstheme="minorHAnsi"/>
          <w:sz w:val="22"/>
          <w:lang w:val="lt-LT"/>
        </w:rPr>
        <w:t xml:space="preserve">naudoti </w:t>
      </w:r>
      <w:r w:rsidR="00335292">
        <w:rPr>
          <w:rFonts w:asciiTheme="minorHAnsi" w:hAnsiTheme="minorHAnsi" w:cstheme="minorHAnsi"/>
          <w:sz w:val="22"/>
          <w:lang w:val="lt-LT"/>
        </w:rPr>
        <w:t xml:space="preserve">įtraukiant į </w:t>
      </w:r>
      <w:r>
        <w:rPr>
          <w:rFonts w:asciiTheme="minorHAnsi" w:hAnsiTheme="minorHAnsi" w:cstheme="minorHAnsi"/>
          <w:sz w:val="22"/>
          <w:lang w:val="lt-LT"/>
        </w:rPr>
        <w:t xml:space="preserve"> programą SUP turinči</w:t>
      </w:r>
      <w:r w:rsidR="00335292">
        <w:rPr>
          <w:rFonts w:asciiTheme="minorHAnsi" w:hAnsiTheme="minorHAnsi" w:cstheme="minorHAnsi"/>
          <w:sz w:val="22"/>
          <w:lang w:val="lt-LT"/>
        </w:rPr>
        <w:t>us</w:t>
      </w:r>
      <w:r>
        <w:rPr>
          <w:rFonts w:asciiTheme="minorHAnsi" w:hAnsiTheme="minorHAnsi" w:cstheme="minorHAnsi"/>
          <w:sz w:val="22"/>
          <w:lang w:val="lt-LT"/>
        </w:rPr>
        <w:t xml:space="preserve"> vaik</w:t>
      </w:r>
      <w:r w:rsidR="00335292">
        <w:rPr>
          <w:rFonts w:asciiTheme="minorHAnsi" w:hAnsiTheme="minorHAnsi" w:cstheme="minorHAnsi"/>
          <w:sz w:val="22"/>
          <w:lang w:val="lt-LT"/>
        </w:rPr>
        <w:t>u</w:t>
      </w:r>
      <w:r>
        <w:rPr>
          <w:rFonts w:asciiTheme="minorHAnsi" w:hAnsiTheme="minorHAnsi" w:cstheme="minorHAnsi"/>
          <w:sz w:val="22"/>
          <w:lang w:val="lt-LT"/>
        </w:rPr>
        <w:t>s.</w:t>
      </w:r>
    </w:p>
    <w:p w:rsidR="00231827" w:rsidRPr="00044B9B" w:rsidRDefault="00231827" w:rsidP="00231827">
      <w:pPr>
        <w:spacing w:after="80"/>
        <w:jc w:val="both"/>
        <w:rPr>
          <w:rFonts w:asciiTheme="minorHAnsi" w:hAnsiTheme="minorHAnsi" w:cstheme="minorHAnsi"/>
          <w:i/>
          <w:sz w:val="22"/>
          <w:lang w:val="lt-LT"/>
        </w:rPr>
      </w:pPr>
      <w:bookmarkStart w:id="0" w:name="_GoBack"/>
      <w:r w:rsidRPr="00044B9B">
        <w:rPr>
          <w:rFonts w:asciiTheme="minorHAnsi" w:hAnsiTheme="minorHAnsi" w:cstheme="minorHAnsi"/>
          <w:i/>
          <w:sz w:val="22"/>
          <w:lang w:val="lt-LT"/>
        </w:rPr>
        <w:t>Pedagogų mintys apie programos taikymą, dirbant su SUP turinčiais vaikais:</w:t>
      </w:r>
    </w:p>
    <w:bookmarkEnd w:id="0"/>
    <w:p w:rsidR="00231827" w:rsidRPr="00231827" w:rsidRDefault="00231827" w:rsidP="00231827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231827">
        <w:rPr>
          <w:rFonts w:asciiTheme="minorHAnsi" w:hAnsiTheme="minorHAnsi" w:cstheme="minorHAnsi"/>
          <w:sz w:val="22"/>
          <w:lang w:val="lt-LT"/>
        </w:rPr>
        <w:t>SUP turintiems vaikams programa gan sudėtinga, kiekvieną valandėlę pritaikiau jų gebėjimams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231827" w:rsidRPr="00231827" w:rsidRDefault="00231827" w:rsidP="00231827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231827">
        <w:rPr>
          <w:rFonts w:asciiTheme="minorHAnsi" w:hAnsiTheme="minorHAnsi" w:cstheme="minorHAnsi"/>
          <w:sz w:val="22"/>
          <w:lang w:val="lt-LT"/>
        </w:rPr>
        <w:t>SUP vaikams sunku pasakoti, vaidinti situacijas, todėl reikėtų daugiau filmuotos medžiagos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231827" w:rsidRPr="00231827" w:rsidRDefault="00231827" w:rsidP="00231827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231827">
        <w:rPr>
          <w:rFonts w:asciiTheme="minorHAnsi" w:hAnsiTheme="minorHAnsi" w:cstheme="minorHAnsi"/>
          <w:sz w:val="22"/>
          <w:lang w:val="lt-LT"/>
        </w:rPr>
        <w:t xml:space="preserve">Kiekvienas SUP turintis vaikas turi savo individualius poreikius, todėl tik klasės mokytojas </w:t>
      </w:r>
      <w:r>
        <w:rPr>
          <w:rFonts w:asciiTheme="minorHAnsi" w:hAnsiTheme="minorHAnsi" w:cstheme="minorHAnsi"/>
          <w:sz w:val="22"/>
          <w:lang w:val="lt-LT"/>
        </w:rPr>
        <w:t>gali</w:t>
      </w:r>
      <w:r w:rsidRPr="00231827">
        <w:rPr>
          <w:rFonts w:asciiTheme="minorHAnsi" w:hAnsiTheme="minorHAnsi" w:cstheme="minorHAnsi"/>
          <w:sz w:val="22"/>
          <w:lang w:val="lt-LT"/>
        </w:rPr>
        <w:t xml:space="preserve"> </w:t>
      </w:r>
      <w:r w:rsidRPr="00231827">
        <w:rPr>
          <w:rFonts w:asciiTheme="minorHAnsi" w:hAnsiTheme="minorHAnsi" w:cstheme="minorHAnsi"/>
          <w:sz w:val="22"/>
          <w:lang w:val="lt-LT"/>
        </w:rPr>
        <w:t>tinkamai koreguoti originalią programos medžiagą</w:t>
      </w:r>
      <w:r>
        <w:rPr>
          <w:rFonts w:asciiTheme="minorHAnsi" w:hAnsiTheme="minorHAnsi" w:cstheme="minorHAnsi"/>
          <w:sz w:val="22"/>
          <w:lang w:val="lt-LT"/>
        </w:rPr>
        <w:t>“</w:t>
      </w:r>
    </w:p>
    <w:p w:rsidR="00231827" w:rsidRPr="00231827" w:rsidRDefault="00231827" w:rsidP="00231827">
      <w:pPr>
        <w:spacing w:after="40"/>
        <w:ind w:left="142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„</w:t>
      </w:r>
      <w:r w:rsidRPr="00231827">
        <w:rPr>
          <w:rFonts w:asciiTheme="minorHAnsi" w:hAnsiTheme="minorHAnsi" w:cstheme="minorHAnsi"/>
          <w:sz w:val="22"/>
          <w:lang w:val="lt-LT"/>
        </w:rPr>
        <w:t>Jie patys noriai įsitraukia</w:t>
      </w:r>
      <w:r>
        <w:rPr>
          <w:rFonts w:asciiTheme="minorHAnsi" w:hAnsiTheme="minorHAnsi" w:cstheme="minorHAnsi"/>
          <w:sz w:val="22"/>
          <w:lang w:val="lt-LT"/>
        </w:rPr>
        <w:t>“.</w:t>
      </w:r>
    </w:p>
    <w:p w:rsidR="00231827" w:rsidRPr="00231827" w:rsidRDefault="00231827" w:rsidP="00000C86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1B08CC" w:rsidRDefault="001B08CC" w:rsidP="00A73760">
      <w:pPr>
        <w:spacing w:line="180" w:lineRule="exact"/>
        <w:jc w:val="both"/>
        <w:rPr>
          <w:rFonts w:asciiTheme="minorHAnsi" w:hAnsiTheme="minorHAnsi" w:cstheme="minorHAnsi"/>
          <w:sz w:val="22"/>
          <w:lang w:val="lt-LT"/>
        </w:rPr>
      </w:pPr>
    </w:p>
    <w:p w:rsidR="00231827" w:rsidRDefault="00231827" w:rsidP="00633A15">
      <w:pPr>
        <w:pStyle w:val="Heading1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</w:p>
    <w:p w:rsidR="00231827" w:rsidRDefault="00231827" w:rsidP="00633A15">
      <w:pPr>
        <w:pStyle w:val="Heading1"/>
        <w:ind w:firstLine="720"/>
        <w:jc w:val="both"/>
        <w:rPr>
          <w:rFonts w:asciiTheme="minorHAnsi" w:hAnsiTheme="minorHAnsi" w:cstheme="minorHAnsi"/>
          <w:sz w:val="22"/>
          <w:lang w:val="lt-LT"/>
        </w:rPr>
      </w:pPr>
    </w:p>
    <w:p w:rsidR="005F0215" w:rsidRPr="00231827" w:rsidRDefault="005F0215" w:rsidP="00633A15">
      <w:pPr>
        <w:pStyle w:val="Heading1"/>
        <w:ind w:firstLine="720"/>
        <w:jc w:val="both"/>
        <w:rPr>
          <w:rFonts w:asciiTheme="minorHAnsi" w:hAnsiTheme="minorHAnsi" w:cstheme="minorHAnsi"/>
          <w:color w:val="00B0F0"/>
          <w:sz w:val="22"/>
          <w:lang w:val="lt-LT"/>
        </w:rPr>
      </w:pPr>
      <w:r w:rsidRPr="00231827">
        <w:rPr>
          <w:rFonts w:asciiTheme="minorHAnsi" w:hAnsiTheme="minorHAnsi" w:cstheme="minorHAnsi"/>
          <w:color w:val="00B0F0"/>
          <w:sz w:val="22"/>
          <w:lang w:val="lt-LT"/>
        </w:rPr>
        <w:t>Išvados</w:t>
      </w:r>
    </w:p>
    <w:p w:rsidR="00502755" w:rsidRDefault="008214E4" w:rsidP="00BA4FB9">
      <w:pPr>
        <w:tabs>
          <w:tab w:val="left" w:pos="567"/>
        </w:tabs>
        <w:spacing w:after="4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Tyrimas atskleidė, kad </w:t>
      </w:r>
      <w:r w:rsidR="00231827">
        <w:rPr>
          <w:rFonts w:asciiTheme="minorHAnsi" w:hAnsiTheme="minorHAnsi" w:cstheme="minorHAnsi"/>
          <w:sz w:val="22"/>
          <w:lang w:val="lt-LT"/>
        </w:rPr>
        <w:t>bendrojo lavinimo</w:t>
      </w:r>
      <w:r w:rsidR="00502755">
        <w:rPr>
          <w:rFonts w:asciiTheme="minorHAnsi" w:hAnsiTheme="minorHAnsi" w:cstheme="minorHAnsi"/>
          <w:sz w:val="22"/>
          <w:lang w:val="lt-LT"/>
        </w:rPr>
        <w:t xml:space="preserve"> ugdymo įstaig</w:t>
      </w:r>
      <w:r w:rsidR="00231827">
        <w:rPr>
          <w:rFonts w:asciiTheme="minorHAnsi" w:hAnsiTheme="minorHAnsi" w:cstheme="minorHAnsi"/>
          <w:sz w:val="22"/>
          <w:lang w:val="lt-LT"/>
        </w:rPr>
        <w:t>ose, palyginus su ikimokyklinio ugdymo įstaigomis,</w:t>
      </w:r>
      <w:r w:rsidR="00502755">
        <w:rPr>
          <w:rFonts w:asciiTheme="minorHAnsi" w:hAnsiTheme="minorHAnsi" w:cstheme="minorHAnsi"/>
          <w:sz w:val="22"/>
          <w:lang w:val="lt-LT"/>
        </w:rPr>
        <w:t xml:space="preserve"> yra </w:t>
      </w:r>
      <w:r w:rsidR="00231827">
        <w:rPr>
          <w:rFonts w:asciiTheme="minorHAnsi" w:hAnsiTheme="minorHAnsi" w:cstheme="minorHAnsi"/>
          <w:sz w:val="22"/>
          <w:lang w:val="lt-LT"/>
        </w:rPr>
        <w:t>didesnė</w:t>
      </w:r>
      <w:r w:rsidR="00502755">
        <w:rPr>
          <w:rFonts w:asciiTheme="minorHAnsi" w:hAnsiTheme="minorHAnsi" w:cstheme="minorHAnsi"/>
          <w:sz w:val="22"/>
          <w:lang w:val="lt-LT"/>
        </w:rPr>
        <w:t xml:space="preserve"> </w:t>
      </w:r>
      <w:r w:rsidR="00502755" w:rsidRPr="008214E4">
        <w:rPr>
          <w:rFonts w:asciiTheme="minorHAnsi" w:hAnsiTheme="minorHAnsi" w:cstheme="minorHAnsi"/>
          <w:sz w:val="22"/>
          <w:lang w:val="lt-LT"/>
        </w:rPr>
        <w:t>smurto ir patyčių prevencijos / emocinių</w:t>
      </w:r>
      <w:r w:rsidR="00502755">
        <w:rPr>
          <w:rFonts w:asciiTheme="minorHAnsi" w:hAnsiTheme="minorHAnsi" w:cstheme="minorHAnsi"/>
          <w:sz w:val="22"/>
          <w:lang w:val="lt-LT"/>
        </w:rPr>
        <w:t xml:space="preserve"> gebėjimų ugdymo program</w:t>
      </w:r>
      <w:r w:rsidR="00231827">
        <w:rPr>
          <w:rFonts w:asciiTheme="minorHAnsi" w:hAnsiTheme="minorHAnsi" w:cstheme="minorHAnsi"/>
          <w:sz w:val="22"/>
          <w:lang w:val="lt-LT"/>
        </w:rPr>
        <w:t>ų įvairovė</w:t>
      </w:r>
      <w:r w:rsidR="00502755">
        <w:rPr>
          <w:rFonts w:asciiTheme="minorHAnsi" w:hAnsiTheme="minorHAnsi" w:cstheme="minorHAnsi"/>
          <w:sz w:val="22"/>
          <w:lang w:val="lt-LT"/>
        </w:rPr>
        <w:t xml:space="preserve">. </w:t>
      </w:r>
      <w:r w:rsidR="003D59E0">
        <w:rPr>
          <w:rFonts w:asciiTheme="minorHAnsi" w:hAnsiTheme="minorHAnsi" w:cstheme="minorHAnsi"/>
          <w:sz w:val="22"/>
          <w:lang w:val="lt-LT"/>
        </w:rPr>
        <w:t>Be tirtosios programos „Obuolio draugai“, g</w:t>
      </w:r>
      <w:r w:rsidR="00231827">
        <w:rPr>
          <w:rFonts w:asciiTheme="minorHAnsi" w:hAnsiTheme="minorHAnsi" w:cstheme="minorHAnsi"/>
          <w:sz w:val="22"/>
          <w:lang w:val="lt-LT"/>
        </w:rPr>
        <w:t>ana plačiai paplitusios yra programos „Įveikiame kartu“, „Antras žingsnis“</w:t>
      </w:r>
      <w:r w:rsidR="003D59E0">
        <w:rPr>
          <w:rFonts w:asciiTheme="minorHAnsi" w:hAnsiTheme="minorHAnsi" w:cstheme="minorHAnsi"/>
          <w:sz w:val="22"/>
          <w:lang w:val="lt-LT"/>
        </w:rPr>
        <w:t xml:space="preserve">, </w:t>
      </w:r>
      <w:r w:rsidR="00231827">
        <w:rPr>
          <w:rFonts w:asciiTheme="minorHAnsi" w:hAnsiTheme="minorHAnsi" w:cstheme="minorHAnsi"/>
          <w:sz w:val="22"/>
          <w:lang w:val="lt-LT"/>
        </w:rPr>
        <w:t>OLWEUS</w:t>
      </w:r>
      <w:r w:rsidR="003D59E0">
        <w:rPr>
          <w:rFonts w:asciiTheme="minorHAnsi" w:hAnsiTheme="minorHAnsi" w:cstheme="minorHAnsi"/>
          <w:sz w:val="22"/>
          <w:lang w:val="lt-LT"/>
        </w:rPr>
        <w:t>.</w:t>
      </w:r>
      <w:r w:rsidR="00231827">
        <w:rPr>
          <w:rFonts w:asciiTheme="minorHAnsi" w:hAnsiTheme="minorHAnsi" w:cstheme="minorHAnsi"/>
          <w:sz w:val="22"/>
          <w:lang w:val="lt-LT"/>
        </w:rPr>
        <w:t xml:space="preserve"> </w:t>
      </w:r>
    </w:p>
    <w:p w:rsidR="00212E6C" w:rsidRDefault="003D59E0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Tačiau, s</w:t>
      </w:r>
      <w:r w:rsidR="00A73760">
        <w:rPr>
          <w:rFonts w:asciiTheme="minorHAnsi" w:hAnsiTheme="minorHAnsi" w:cstheme="minorHAnsi"/>
          <w:sz w:val="22"/>
          <w:lang w:val="lt-LT"/>
        </w:rPr>
        <w:t xml:space="preserve">iekiant, kad kiekvienam vaikui, atsižvelgiant į jo amžių, būtų sudaroma galimybė dalyvauti kuo įvairesnėse socialinius ir emocinių sunkumų įveikimo gebėjimus ugdančiose programose, reikia </w:t>
      </w:r>
      <w:r w:rsidR="008214E4">
        <w:rPr>
          <w:rFonts w:asciiTheme="minorHAnsi" w:hAnsiTheme="minorHAnsi" w:cstheme="minorHAnsi"/>
          <w:sz w:val="22"/>
          <w:lang w:val="lt-LT"/>
        </w:rPr>
        <w:t xml:space="preserve">plačiau skleisti ir dalintis gerąja </w:t>
      </w:r>
      <w:r w:rsidR="008214E4" w:rsidRPr="008214E4">
        <w:rPr>
          <w:rFonts w:asciiTheme="minorHAnsi" w:hAnsiTheme="minorHAnsi" w:cstheme="minorHAnsi"/>
          <w:sz w:val="22"/>
          <w:lang w:val="lt-LT"/>
        </w:rPr>
        <w:t>smurto ir patyčių prevencijos / emocinių</w:t>
      </w:r>
      <w:r w:rsidR="008214E4">
        <w:rPr>
          <w:rFonts w:asciiTheme="minorHAnsi" w:hAnsiTheme="minorHAnsi" w:cstheme="minorHAnsi"/>
          <w:sz w:val="22"/>
          <w:lang w:val="lt-LT"/>
        </w:rPr>
        <w:t xml:space="preserve"> gebėjimų ugdymo programų įgyvendinimo šalyje ir užsienyje praktik</w:t>
      </w:r>
      <w:r w:rsidR="00A73760">
        <w:rPr>
          <w:rFonts w:asciiTheme="minorHAnsi" w:hAnsiTheme="minorHAnsi" w:cstheme="minorHAnsi"/>
          <w:sz w:val="22"/>
          <w:lang w:val="lt-LT"/>
        </w:rPr>
        <w:t>a.</w:t>
      </w:r>
      <w:r w:rsidR="003548E0">
        <w:rPr>
          <w:rFonts w:asciiTheme="minorHAnsi" w:hAnsiTheme="minorHAnsi" w:cstheme="minorHAnsi"/>
          <w:sz w:val="22"/>
          <w:lang w:val="lt-LT"/>
        </w:rPr>
        <w:t xml:space="preserve"> </w:t>
      </w:r>
    </w:p>
    <w:p w:rsidR="00787362" w:rsidRDefault="00787362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</w:p>
    <w:p w:rsidR="00A73760" w:rsidRDefault="00A73760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  <w:r w:rsidRPr="008214E4">
        <w:rPr>
          <w:rFonts w:asciiTheme="minorHAnsi" w:hAnsiTheme="minorHAnsi" w:cstheme="minorHAnsi"/>
          <w:sz w:val="22"/>
          <w:lang w:val="lt-LT"/>
        </w:rPr>
        <w:t>Šis programos tyrimas patvirtino kitais vertinimais įrodytą teigiamą programos poveikį vaiko emocinių sunkumų į</w:t>
      </w:r>
      <w:r>
        <w:rPr>
          <w:rFonts w:asciiTheme="minorHAnsi" w:hAnsiTheme="minorHAnsi" w:cstheme="minorHAnsi"/>
          <w:sz w:val="22"/>
          <w:lang w:val="lt-LT"/>
        </w:rPr>
        <w:t>veikimo gebėjimų plėtotei, kurį pastebėjo</w:t>
      </w:r>
      <w:r w:rsidRPr="008214E4">
        <w:rPr>
          <w:rFonts w:asciiTheme="minorHAnsi" w:hAnsiTheme="minorHAnsi" w:cstheme="minorHAnsi"/>
          <w:sz w:val="22"/>
          <w:lang w:val="lt-LT"/>
        </w:rPr>
        <w:t xml:space="preserve"> ir </w:t>
      </w:r>
      <w:r>
        <w:rPr>
          <w:rFonts w:asciiTheme="minorHAnsi" w:hAnsiTheme="minorHAnsi" w:cstheme="minorHAnsi"/>
          <w:sz w:val="22"/>
          <w:lang w:val="lt-LT"/>
        </w:rPr>
        <w:t>ją įgyvendinę pedagogai</w:t>
      </w:r>
      <w:r w:rsidRPr="008214E4">
        <w:rPr>
          <w:rFonts w:asciiTheme="minorHAnsi" w:hAnsiTheme="minorHAnsi" w:cstheme="minorHAnsi"/>
          <w:sz w:val="22"/>
          <w:lang w:val="lt-LT"/>
        </w:rPr>
        <w:t>.</w:t>
      </w:r>
      <w:r>
        <w:rPr>
          <w:rFonts w:asciiTheme="minorHAnsi" w:hAnsiTheme="minorHAnsi" w:cstheme="minorHAnsi"/>
          <w:sz w:val="22"/>
          <w:lang w:val="lt-LT"/>
        </w:rPr>
        <w:t xml:space="preserve"> Pedagogai teigė, kad programa „Zipio draugai“ </w:t>
      </w:r>
      <w:r w:rsidR="003D59E0">
        <w:rPr>
          <w:rFonts w:asciiTheme="minorHAnsi" w:hAnsiTheme="minorHAnsi" w:cstheme="minorHAnsi"/>
          <w:sz w:val="22"/>
          <w:lang w:val="lt-LT"/>
        </w:rPr>
        <w:t xml:space="preserve">skatino vaikus reflektuoti savo elgesį, ugdė vaikų empatiją, pagerino klasės mikroklimatą ir paties pedagogo santykius su vaikais, </w:t>
      </w:r>
      <w:r>
        <w:rPr>
          <w:rFonts w:asciiTheme="minorHAnsi" w:hAnsiTheme="minorHAnsi" w:cstheme="minorHAnsi"/>
          <w:sz w:val="22"/>
          <w:lang w:val="lt-LT"/>
        </w:rPr>
        <w:t>padėjo vaikams geriau</w:t>
      </w:r>
      <w:r w:rsidR="003D59E0" w:rsidRPr="003D59E0">
        <w:rPr>
          <w:rFonts w:asciiTheme="minorHAnsi" w:hAnsiTheme="minorHAnsi" w:cstheme="minorHAnsi"/>
          <w:sz w:val="22"/>
          <w:lang w:val="lt-LT"/>
        </w:rPr>
        <w:t xml:space="preserve"> </w:t>
      </w:r>
      <w:r w:rsidR="003D59E0">
        <w:rPr>
          <w:rFonts w:asciiTheme="minorHAnsi" w:hAnsiTheme="minorHAnsi" w:cstheme="minorHAnsi"/>
          <w:sz w:val="22"/>
          <w:lang w:val="lt-LT"/>
        </w:rPr>
        <w:t>jaustis</w:t>
      </w:r>
      <w:r w:rsidR="003D59E0">
        <w:rPr>
          <w:rFonts w:asciiTheme="minorHAnsi" w:hAnsiTheme="minorHAnsi" w:cstheme="minorHAnsi"/>
          <w:sz w:val="22"/>
          <w:lang w:val="lt-LT"/>
        </w:rPr>
        <w:t xml:space="preserve"> mokykloje. Programoje dalyvavusių vaikų tėvai įvardijo jiems priimtinus vaiko pokyčius vaiko elgsenoje ir savijautoje</w:t>
      </w:r>
      <w:r>
        <w:rPr>
          <w:rFonts w:asciiTheme="minorHAnsi" w:hAnsiTheme="minorHAnsi" w:cstheme="minorHAnsi"/>
          <w:sz w:val="22"/>
          <w:lang w:val="lt-LT"/>
        </w:rPr>
        <w:t xml:space="preserve">, </w:t>
      </w:r>
      <w:r w:rsidR="003D59E0">
        <w:rPr>
          <w:rFonts w:asciiTheme="minorHAnsi" w:hAnsiTheme="minorHAnsi" w:cstheme="minorHAnsi"/>
          <w:sz w:val="22"/>
          <w:lang w:val="lt-LT"/>
        </w:rPr>
        <w:t>kuriuos jie siejo su programa.</w:t>
      </w:r>
      <w:r>
        <w:rPr>
          <w:rFonts w:asciiTheme="minorHAnsi" w:hAnsiTheme="minorHAnsi" w:cstheme="minorHAnsi"/>
          <w:sz w:val="22"/>
          <w:lang w:val="lt-LT"/>
        </w:rPr>
        <w:t xml:space="preserve"> Pedagogu </w:t>
      </w:r>
      <w:r w:rsidR="003D59E0">
        <w:rPr>
          <w:rFonts w:asciiTheme="minorHAnsi" w:hAnsiTheme="minorHAnsi" w:cstheme="minorHAnsi"/>
          <w:sz w:val="22"/>
          <w:lang w:val="lt-LT"/>
        </w:rPr>
        <w:t xml:space="preserve">ir tėvų </w:t>
      </w:r>
      <w:r>
        <w:rPr>
          <w:rFonts w:asciiTheme="minorHAnsi" w:hAnsiTheme="minorHAnsi" w:cstheme="minorHAnsi"/>
          <w:sz w:val="22"/>
          <w:lang w:val="lt-LT"/>
        </w:rPr>
        <w:t xml:space="preserve">nuomone, vaikai tapo draugiškesni, </w:t>
      </w:r>
      <w:r w:rsidR="003D59E0">
        <w:rPr>
          <w:rFonts w:asciiTheme="minorHAnsi" w:hAnsiTheme="minorHAnsi" w:cstheme="minorHAnsi"/>
          <w:sz w:val="22"/>
          <w:lang w:val="lt-LT"/>
        </w:rPr>
        <w:t xml:space="preserve">drąsesni, </w:t>
      </w:r>
      <w:r>
        <w:rPr>
          <w:rFonts w:asciiTheme="minorHAnsi" w:hAnsiTheme="minorHAnsi" w:cstheme="minorHAnsi"/>
          <w:sz w:val="22"/>
          <w:lang w:val="lt-LT"/>
        </w:rPr>
        <w:t xml:space="preserve">atviresni, </w:t>
      </w:r>
      <w:r w:rsidR="003D59E0">
        <w:rPr>
          <w:rFonts w:asciiTheme="minorHAnsi" w:hAnsiTheme="minorHAnsi" w:cstheme="minorHAnsi"/>
          <w:sz w:val="22"/>
          <w:lang w:val="lt-LT"/>
        </w:rPr>
        <w:t xml:space="preserve">labiau savarankiški  </w:t>
      </w:r>
      <w:r w:rsidR="003D59E0">
        <w:rPr>
          <w:rFonts w:asciiTheme="minorHAnsi" w:hAnsiTheme="minorHAnsi" w:cstheme="minorHAnsi"/>
          <w:sz w:val="22"/>
          <w:lang w:val="lt-LT"/>
        </w:rPr>
        <w:t xml:space="preserve">ir </w:t>
      </w:r>
      <w:r w:rsidR="003D59E0">
        <w:rPr>
          <w:rFonts w:asciiTheme="minorHAnsi" w:hAnsiTheme="minorHAnsi" w:cstheme="minorHAnsi"/>
          <w:sz w:val="22"/>
          <w:lang w:val="lt-LT"/>
        </w:rPr>
        <w:t>empatiškesni</w:t>
      </w:r>
      <w:r w:rsidR="003D59E0">
        <w:rPr>
          <w:rFonts w:asciiTheme="minorHAnsi" w:hAnsiTheme="minorHAnsi" w:cstheme="minorHAnsi"/>
          <w:sz w:val="22"/>
          <w:lang w:val="lt-LT"/>
        </w:rPr>
        <w:t>.</w:t>
      </w:r>
    </w:p>
    <w:p w:rsidR="00787362" w:rsidRDefault="00787362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</w:p>
    <w:p w:rsidR="00A73760" w:rsidRDefault="00A73760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Tyrimas patvirtino, kad programa daro teigiamą įtaka pedagogo profesiniams gebėjimams ir žinioms. Pedagogai teigiamai vertino pačią programą, programos mokymus ir metodinę, dalomąją bei informacinę medžiagą jos dalyviams – patiems pedagogams, vaikams ir tėvams. </w:t>
      </w:r>
      <w:r w:rsidRPr="00A73760">
        <w:rPr>
          <w:rFonts w:asciiTheme="minorHAnsi" w:hAnsiTheme="minorHAnsi" w:cstheme="minorHAnsi"/>
          <w:sz w:val="22"/>
          <w:lang w:val="lt-LT"/>
        </w:rPr>
        <w:t xml:space="preserve">Programos tyrimas parodė, kad didžiąja dalimi programa atliepė pedagogų lūkesčius. </w:t>
      </w:r>
    </w:p>
    <w:p w:rsidR="00787362" w:rsidRDefault="00787362" w:rsidP="0078736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lang w:val="lt-LT"/>
        </w:rPr>
      </w:pPr>
    </w:p>
    <w:p w:rsidR="00A73760" w:rsidRPr="00A73760" w:rsidRDefault="00A73760" w:rsidP="00A73760">
      <w:pPr>
        <w:tabs>
          <w:tab w:val="left" w:pos="567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Nors pedagogai </w:t>
      </w:r>
      <w:r w:rsidR="00ED2277">
        <w:rPr>
          <w:rFonts w:asciiTheme="minorHAnsi" w:hAnsiTheme="minorHAnsi" w:cstheme="minorHAnsi"/>
          <w:sz w:val="22"/>
          <w:lang w:val="lt-LT"/>
        </w:rPr>
        <w:t xml:space="preserve">dar prieš įsitraukdami į programą, </w:t>
      </w:r>
      <w:r>
        <w:rPr>
          <w:rFonts w:asciiTheme="minorHAnsi" w:hAnsiTheme="minorHAnsi" w:cstheme="minorHAnsi"/>
          <w:sz w:val="22"/>
          <w:lang w:val="lt-LT"/>
        </w:rPr>
        <w:t>gerai žino</w:t>
      </w:r>
      <w:r w:rsidR="00ED2277">
        <w:rPr>
          <w:rFonts w:asciiTheme="minorHAnsi" w:hAnsiTheme="minorHAnsi" w:cstheme="minorHAnsi"/>
          <w:sz w:val="22"/>
          <w:lang w:val="lt-LT"/>
        </w:rPr>
        <w:t xml:space="preserve"> pačią programą,</w:t>
      </w:r>
      <w:r>
        <w:rPr>
          <w:rFonts w:asciiTheme="minorHAnsi" w:hAnsiTheme="minorHAnsi" w:cstheme="minorHAnsi"/>
          <w:sz w:val="22"/>
          <w:lang w:val="lt-LT"/>
        </w:rPr>
        <w:t xml:space="preserve"> jos poveikį vaiku</w:t>
      </w:r>
      <w:r w:rsidR="00ED2277">
        <w:rPr>
          <w:rFonts w:asciiTheme="minorHAnsi" w:hAnsiTheme="minorHAnsi" w:cstheme="minorHAnsi"/>
          <w:sz w:val="22"/>
          <w:lang w:val="lt-LT"/>
        </w:rPr>
        <w:t>i ir kitus teigiamus jos aspektus, vis dėlto didžioji programos pedagogų dalis į ją įsitraukia paraginti vadovo. Gal būt verta ieškoti galimybių, kaip ugdymo įstaigos visa bendruomenė – ir pedagogai, ir tėvai – galėtų labiau įtakoti vadovo pasirinkimus apie veiklas, vykdomas ugdymo įstaigoje.</w:t>
      </w:r>
    </w:p>
    <w:p w:rsidR="00A73760" w:rsidRDefault="00A73760" w:rsidP="00A73760">
      <w:pPr>
        <w:jc w:val="both"/>
        <w:rPr>
          <w:rFonts w:asciiTheme="minorHAnsi" w:hAnsiTheme="minorHAnsi" w:cstheme="minorHAnsi"/>
          <w:sz w:val="22"/>
          <w:lang w:val="lt-LT"/>
        </w:rPr>
      </w:pPr>
    </w:p>
    <w:p w:rsidR="00335292" w:rsidRDefault="00BA4FB9" w:rsidP="00335292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 xml:space="preserve">Tyrimas parodė, kad </w:t>
      </w:r>
      <w:r w:rsidR="003D59E0">
        <w:rPr>
          <w:rFonts w:asciiTheme="minorHAnsi" w:hAnsiTheme="minorHAnsi" w:cstheme="minorHAnsi"/>
          <w:sz w:val="22"/>
          <w:lang w:val="lt-LT"/>
        </w:rPr>
        <w:t>beveik kiekvienoje</w:t>
      </w:r>
      <w:r>
        <w:rPr>
          <w:rFonts w:asciiTheme="minorHAnsi" w:hAnsiTheme="minorHAnsi" w:cstheme="minorHAnsi"/>
          <w:sz w:val="22"/>
          <w:lang w:val="lt-LT"/>
        </w:rPr>
        <w:t xml:space="preserve"> programą „</w:t>
      </w:r>
      <w:r w:rsidR="003D59E0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 įgyvendinančių pedagogų klasėje </w:t>
      </w:r>
      <w:r w:rsidR="003D59E0">
        <w:rPr>
          <w:rFonts w:asciiTheme="minorHAnsi" w:hAnsiTheme="minorHAnsi" w:cstheme="minorHAnsi"/>
          <w:sz w:val="22"/>
          <w:lang w:val="lt-LT"/>
        </w:rPr>
        <w:t>yra</w:t>
      </w:r>
      <w:r>
        <w:rPr>
          <w:rFonts w:asciiTheme="minorHAnsi" w:hAnsiTheme="minorHAnsi" w:cstheme="minorHAnsi"/>
          <w:sz w:val="22"/>
          <w:lang w:val="lt-LT"/>
        </w:rPr>
        <w:t xml:space="preserve"> SUP turinčių vaikų</w:t>
      </w:r>
      <w:r w:rsidR="003D59E0">
        <w:rPr>
          <w:rFonts w:asciiTheme="minorHAnsi" w:hAnsiTheme="minorHAnsi" w:cstheme="minorHAnsi"/>
          <w:sz w:val="22"/>
          <w:lang w:val="lt-LT"/>
        </w:rPr>
        <w:t xml:space="preserve"> (94 klasėse / grupėse iš 101)</w:t>
      </w:r>
      <w:r>
        <w:rPr>
          <w:rFonts w:asciiTheme="minorHAnsi" w:hAnsiTheme="minorHAnsi" w:cstheme="minorHAnsi"/>
          <w:sz w:val="22"/>
          <w:lang w:val="lt-LT"/>
        </w:rPr>
        <w:t xml:space="preserve">. Pedagogai dažniausiai įtraukia šiuos vaikus į programą. </w:t>
      </w:r>
      <w:r w:rsidR="003D59E0">
        <w:rPr>
          <w:rFonts w:asciiTheme="minorHAnsi" w:hAnsiTheme="minorHAnsi" w:cstheme="minorHAnsi"/>
          <w:sz w:val="22"/>
          <w:lang w:val="lt-LT"/>
        </w:rPr>
        <w:t>Daugiau negu</w:t>
      </w:r>
      <w:r w:rsidRPr="00335292">
        <w:rPr>
          <w:rFonts w:asciiTheme="minorHAnsi" w:hAnsiTheme="minorHAnsi" w:cstheme="minorHAnsi"/>
          <w:sz w:val="22"/>
          <w:lang w:val="lt-LT"/>
        </w:rPr>
        <w:t xml:space="preserve"> pusė pedagogų adaptavo originalią metodinę medžiagą, pritaikydami ją SUP turinčiam vaikui, tačiau manančiųjų, kad </w:t>
      </w:r>
      <w:r w:rsidR="00335292" w:rsidRPr="00335292">
        <w:rPr>
          <w:rFonts w:asciiTheme="minorHAnsi" w:hAnsiTheme="minorHAnsi" w:cstheme="minorHAnsi"/>
          <w:sz w:val="22"/>
          <w:lang w:val="lt-LT"/>
        </w:rPr>
        <w:t xml:space="preserve">reikia keisti originalią </w:t>
      </w:r>
      <w:r>
        <w:rPr>
          <w:rFonts w:asciiTheme="minorHAnsi" w:hAnsiTheme="minorHAnsi" w:cstheme="minorHAnsi"/>
          <w:sz w:val="22"/>
          <w:lang w:val="lt-LT"/>
        </w:rPr>
        <w:t>m</w:t>
      </w:r>
      <w:r w:rsidRPr="00191AEF">
        <w:rPr>
          <w:rFonts w:asciiTheme="minorHAnsi" w:hAnsiTheme="minorHAnsi" w:cstheme="minorHAnsi"/>
          <w:sz w:val="22"/>
          <w:lang w:val="lt-LT"/>
        </w:rPr>
        <w:t>etodik</w:t>
      </w:r>
      <w:r w:rsidR="00335292">
        <w:rPr>
          <w:rFonts w:asciiTheme="minorHAnsi" w:hAnsiTheme="minorHAnsi" w:cstheme="minorHAnsi"/>
          <w:sz w:val="22"/>
          <w:lang w:val="lt-LT"/>
        </w:rPr>
        <w:t xml:space="preserve">ą ar kurti naują, yra ženkliai mažiau. </w:t>
      </w:r>
      <w:r w:rsidR="00C30486">
        <w:rPr>
          <w:rFonts w:asciiTheme="minorHAnsi" w:hAnsiTheme="minorHAnsi" w:cstheme="minorHAnsi"/>
          <w:sz w:val="22"/>
          <w:lang w:val="lt-LT"/>
        </w:rPr>
        <w:t>35</w:t>
      </w:r>
      <w:r w:rsidR="00335292">
        <w:rPr>
          <w:rFonts w:asciiTheme="minorHAnsi" w:hAnsiTheme="minorHAnsi" w:cstheme="minorHAnsi"/>
          <w:sz w:val="22"/>
          <w:lang w:val="lt-LT"/>
        </w:rPr>
        <w:t xml:space="preserve"> proc. pedagogų teigia, kad</w:t>
      </w:r>
      <w:r w:rsidRPr="00191AEF">
        <w:rPr>
          <w:rFonts w:asciiTheme="minorHAnsi" w:hAnsiTheme="minorHAnsi" w:cstheme="minorHAnsi"/>
          <w:sz w:val="22"/>
          <w:lang w:val="lt-LT"/>
        </w:rPr>
        <w:t xml:space="preserve"> galima</w:t>
      </w:r>
      <w:r>
        <w:rPr>
          <w:rFonts w:asciiTheme="minorHAnsi" w:hAnsiTheme="minorHAnsi" w:cstheme="minorHAnsi"/>
          <w:sz w:val="22"/>
          <w:lang w:val="lt-LT"/>
        </w:rPr>
        <w:t xml:space="preserve"> </w:t>
      </w:r>
      <w:r w:rsidRPr="00191AEF">
        <w:rPr>
          <w:rFonts w:asciiTheme="minorHAnsi" w:hAnsiTheme="minorHAnsi" w:cstheme="minorHAnsi"/>
          <w:sz w:val="22"/>
          <w:lang w:val="lt-LT"/>
        </w:rPr>
        <w:t xml:space="preserve">naudoti </w:t>
      </w:r>
      <w:r w:rsidR="00335292">
        <w:rPr>
          <w:rFonts w:asciiTheme="minorHAnsi" w:hAnsiTheme="minorHAnsi" w:cstheme="minorHAnsi"/>
          <w:sz w:val="22"/>
          <w:lang w:val="lt-LT"/>
        </w:rPr>
        <w:t>originalią metodiką</w:t>
      </w:r>
      <w:r w:rsidR="00C30486">
        <w:rPr>
          <w:rFonts w:asciiTheme="minorHAnsi" w:hAnsiTheme="minorHAnsi" w:cstheme="minorHAnsi"/>
          <w:sz w:val="22"/>
          <w:lang w:val="lt-LT"/>
        </w:rPr>
        <w:t xml:space="preserve">, </w:t>
      </w:r>
      <w:r w:rsidR="00335292">
        <w:rPr>
          <w:rFonts w:asciiTheme="minorHAnsi" w:hAnsiTheme="minorHAnsi" w:cstheme="minorHAnsi"/>
          <w:sz w:val="22"/>
          <w:lang w:val="lt-LT"/>
        </w:rPr>
        <w:t>įtraukiant į  programą SUP turinčius vaikus.</w:t>
      </w:r>
    </w:p>
    <w:p w:rsidR="00A73760" w:rsidRPr="00E3360E" w:rsidRDefault="00335292" w:rsidP="00335292">
      <w:pPr>
        <w:spacing w:after="80"/>
        <w:jc w:val="both"/>
        <w:rPr>
          <w:rFonts w:asciiTheme="minorHAnsi" w:hAnsiTheme="minorHAnsi" w:cstheme="minorHAnsi"/>
          <w:sz w:val="22"/>
          <w:lang w:val="lt-LT"/>
        </w:rPr>
      </w:pPr>
      <w:r>
        <w:rPr>
          <w:rFonts w:asciiTheme="minorHAnsi" w:hAnsiTheme="minorHAnsi" w:cstheme="minorHAnsi"/>
          <w:sz w:val="22"/>
          <w:lang w:val="lt-LT"/>
        </w:rPr>
        <w:t>Atsižvelgiant į tai, kiek daug SUP turinčių vaikų yra programoje „</w:t>
      </w:r>
      <w:r w:rsidR="00C30486">
        <w:rPr>
          <w:rFonts w:asciiTheme="minorHAnsi" w:hAnsiTheme="minorHAnsi" w:cstheme="minorHAnsi"/>
          <w:sz w:val="22"/>
          <w:lang w:val="lt-LT"/>
        </w:rPr>
        <w:t>Obuolio</w:t>
      </w:r>
      <w:r>
        <w:rPr>
          <w:rFonts w:asciiTheme="minorHAnsi" w:hAnsiTheme="minorHAnsi" w:cstheme="minorHAnsi"/>
          <w:sz w:val="22"/>
          <w:lang w:val="lt-LT"/>
        </w:rPr>
        <w:t xml:space="preserve"> draugai“ įgyvendinančių pedagogų grupėse / klasėse ir į situaciją, kad šie vaikai </w:t>
      </w:r>
      <w:r w:rsidR="00C30486">
        <w:rPr>
          <w:rFonts w:asciiTheme="minorHAnsi" w:hAnsiTheme="minorHAnsi" w:cstheme="minorHAnsi"/>
          <w:sz w:val="22"/>
          <w:lang w:val="lt-LT"/>
        </w:rPr>
        <w:t>neįtraukiami į programą arba įtraukiami tik iš dalies (16 proc.)</w:t>
      </w:r>
      <w:r>
        <w:rPr>
          <w:rFonts w:asciiTheme="minorHAnsi" w:hAnsiTheme="minorHAnsi" w:cstheme="minorHAnsi"/>
          <w:sz w:val="22"/>
          <w:lang w:val="lt-LT"/>
        </w:rPr>
        <w:t xml:space="preserve">, kuri jiems itin reikalinga ir naudinga, </w:t>
      </w:r>
      <w:r w:rsidR="00A73760" w:rsidRPr="00E3360E">
        <w:rPr>
          <w:rFonts w:asciiTheme="minorHAnsi" w:hAnsiTheme="minorHAnsi" w:cstheme="minorHAnsi"/>
          <w:sz w:val="22"/>
          <w:lang w:val="lt-LT"/>
        </w:rPr>
        <w:t xml:space="preserve">reikia toliau plėtoti </w:t>
      </w:r>
      <w:r w:rsidRPr="00E3360E">
        <w:rPr>
          <w:rFonts w:asciiTheme="minorHAnsi" w:hAnsiTheme="minorHAnsi" w:cstheme="minorHAnsi"/>
          <w:sz w:val="22"/>
          <w:lang w:val="lt-LT"/>
        </w:rPr>
        <w:t>programą „</w:t>
      </w:r>
      <w:r w:rsidR="00C30486">
        <w:rPr>
          <w:rFonts w:asciiTheme="minorHAnsi" w:hAnsiTheme="minorHAnsi" w:cstheme="minorHAnsi"/>
          <w:sz w:val="22"/>
          <w:lang w:val="lt-LT"/>
        </w:rPr>
        <w:t>Obuolio</w:t>
      </w:r>
      <w:r w:rsidRPr="00E3360E">
        <w:rPr>
          <w:rFonts w:asciiTheme="minorHAnsi" w:hAnsiTheme="minorHAnsi" w:cstheme="minorHAnsi"/>
          <w:sz w:val="22"/>
          <w:lang w:val="lt-LT"/>
        </w:rPr>
        <w:t xml:space="preserve"> draugai“ </w:t>
      </w:r>
      <w:r w:rsidR="00A73760" w:rsidRPr="00E3360E">
        <w:rPr>
          <w:rFonts w:asciiTheme="minorHAnsi" w:hAnsiTheme="minorHAnsi" w:cstheme="minorHAnsi"/>
          <w:sz w:val="22"/>
          <w:lang w:val="lt-LT"/>
        </w:rPr>
        <w:t xml:space="preserve">ir padaryti </w:t>
      </w:r>
      <w:r w:rsidR="00E3360E" w:rsidRPr="00E3360E">
        <w:rPr>
          <w:rFonts w:asciiTheme="minorHAnsi" w:hAnsiTheme="minorHAnsi" w:cstheme="minorHAnsi"/>
          <w:sz w:val="22"/>
          <w:lang w:val="lt-LT"/>
        </w:rPr>
        <w:t xml:space="preserve">ją </w:t>
      </w:r>
      <w:r w:rsidR="00A73760" w:rsidRPr="00E3360E">
        <w:rPr>
          <w:rFonts w:asciiTheme="minorHAnsi" w:hAnsiTheme="minorHAnsi" w:cstheme="minorHAnsi"/>
          <w:sz w:val="22"/>
          <w:lang w:val="lt-LT"/>
        </w:rPr>
        <w:t>prieinam</w:t>
      </w:r>
      <w:r w:rsidR="00E3360E" w:rsidRPr="00E3360E">
        <w:rPr>
          <w:rFonts w:asciiTheme="minorHAnsi" w:hAnsiTheme="minorHAnsi" w:cstheme="minorHAnsi"/>
          <w:sz w:val="22"/>
          <w:lang w:val="lt-LT"/>
        </w:rPr>
        <w:t>ą</w:t>
      </w:r>
      <w:r w:rsidR="00A73760" w:rsidRPr="00E3360E">
        <w:rPr>
          <w:rFonts w:asciiTheme="minorHAnsi" w:hAnsiTheme="minorHAnsi" w:cstheme="minorHAnsi"/>
          <w:sz w:val="22"/>
          <w:lang w:val="lt-LT"/>
        </w:rPr>
        <w:t xml:space="preserve"> visiems vaikams. </w:t>
      </w:r>
      <w:r w:rsidR="00E3360E" w:rsidRPr="00E3360E">
        <w:rPr>
          <w:rFonts w:asciiTheme="minorHAnsi" w:hAnsiTheme="minorHAnsi" w:cstheme="minorHAnsi"/>
          <w:sz w:val="22"/>
          <w:lang w:val="lt-LT"/>
        </w:rPr>
        <w:t xml:space="preserve">Tuo tikslu reikia </w:t>
      </w:r>
      <w:r w:rsidR="00C30486">
        <w:rPr>
          <w:rFonts w:asciiTheme="minorHAnsi" w:hAnsiTheme="minorHAnsi" w:cstheme="minorHAnsi"/>
          <w:sz w:val="22"/>
          <w:lang w:val="lt-LT"/>
        </w:rPr>
        <w:t xml:space="preserve">sukurti ir </w:t>
      </w:r>
      <w:r w:rsidR="00E3360E" w:rsidRPr="00E3360E">
        <w:rPr>
          <w:rFonts w:asciiTheme="minorHAnsi" w:hAnsiTheme="minorHAnsi" w:cstheme="minorHAnsi"/>
          <w:sz w:val="22"/>
          <w:lang w:val="lt-LT"/>
        </w:rPr>
        <w:t>išleisti (atspausdinti) programos „</w:t>
      </w:r>
      <w:r w:rsidR="00C30486">
        <w:rPr>
          <w:rFonts w:asciiTheme="minorHAnsi" w:hAnsiTheme="minorHAnsi" w:cstheme="minorHAnsi"/>
          <w:sz w:val="22"/>
          <w:lang w:val="lt-LT"/>
        </w:rPr>
        <w:t>Obuolio</w:t>
      </w:r>
      <w:r w:rsidR="00E3360E" w:rsidRPr="00E3360E">
        <w:rPr>
          <w:rFonts w:asciiTheme="minorHAnsi" w:hAnsiTheme="minorHAnsi" w:cstheme="minorHAnsi"/>
          <w:sz w:val="22"/>
          <w:lang w:val="lt-LT"/>
        </w:rPr>
        <w:t xml:space="preserve"> draugai“ originalios metodikos PRIEDĄ, skirtą pedagogams dirbantiems su SUP turinčiais vaikais ir apmokyti naudotis šiuo PRIEDU visus programos „</w:t>
      </w:r>
      <w:r w:rsidR="00C30486">
        <w:rPr>
          <w:rFonts w:asciiTheme="minorHAnsi" w:hAnsiTheme="minorHAnsi" w:cstheme="minorHAnsi"/>
          <w:sz w:val="22"/>
          <w:lang w:val="lt-LT"/>
        </w:rPr>
        <w:t>Obuolio</w:t>
      </w:r>
      <w:r w:rsidR="00E3360E" w:rsidRPr="00E3360E">
        <w:rPr>
          <w:rFonts w:asciiTheme="minorHAnsi" w:hAnsiTheme="minorHAnsi" w:cstheme="minorHAnsi"/>
          <w:sz w:val="22"/>
          <w:lang w:val="lt-LT"/>
        </w:rPr>
        <w:t xml:space="preserve"> draugai“ pedagogus.</w:t>
      </w:r>
    </w:p>
    <w:p w:rsidR="00AF1D2D" w:rsidRDefault="00AF1D2D" w:rsidP="00374729">
      <w:pPr>
        <w:tabs>
          <w:tab w:val="left" w:pos="567"/>
        </w:tabs>
        <w:spacing w:after="80"/>
        <w:jc w:val="both"/>
        <w:rPr>
          <w:rFonts w:asciiTheme="minorHAnsi" w:hAnsiTheme="minorHAnsi" w:cstheme="minorHAnsi"/>
          <w:sz w:val="22"/>
          <w:lang w:val="lt-LT"/>
        </w:rPr>
      </w:pPr>
    </w:p>
    <w:p w:rsidR="008D0313" w:rsidRPr="003A7A2E" w:rsidRDefault="008D0313" w:rsidP="00374729">
      <w:pPr>
        <w:tabs>
          <w:tab w:val="left" w:pos="567"/>
        </w:tabs>
        <w:spacing w:after="80"/>
        <w:jc w:val="both"/>
        <w:rPr>
          <w:rFonts w:asciiTheme="minorHAnsi" w:hAnsiTheme="minorHAnsi"/>
          <w:i/>
          <w:iCs/>
          <w:color w:val="141823"/>
          <w:sz w:val="22"/>
          <w:szCs w:val="22"/>
          <w:lang w:val="lt-LT"/>
        </w:rPr>
      </w:pPr>
    </w:p>
    <w:p w:rsidR="00AF1D2D" w:rsidRPr="00F83DAA" w:rsidRDefault="00AF1D2D" w:rsidP="00AF1D2D">
      <w:pPr>
        <w:ind w:left="1276"/>
        <w:jc w:val="both"/>
        <w:rPr>
          <w:rFonts w:asciiTheme="minorHAnsi" w:hAnsiTheme="minorHAnsi"/>
          <w:i/>
          <w:sz w:val="22"/>
          <w:szCs w:val="22"/>
          <w:lang w:val="lt-LT"/>
        </w:rPr>
      </w:pPr>
      <w:r w:rsidRPr="00F83DAA">
        <w:rPr>
          <w:rFonts w:asciiTheme="minorHAnsi" w:hAnsiTheme="minorHAnsi"/>
          <w:i/>
          <w:iCs/>
          <w:sz w:val="22"/>
          <w:szCs w:val="22"/>
          <w:lang w:val="lt-LT"/>
        </w:rPr>
        <w:t xml:space="preserve">Tyrimo apibendrinimą parengė </w:t>
      </w:r>
      <w:r w:rsidRPr="00F83DAA">
        <w:rPr>
          <w:rFonts w:asciiTheme="minorHAnsi" w:hAnsiTheme="minorHAnsi"/>
          <w:i/>
          <w:sz w:val="22"/>
          <w:szCs w:val="22"/>
          <w:lang w:val="lt-LT"/>
        </w:rPr>
        <w:t xml:space="preserve"> </w:t>
      </w:r>
    </w:p>
    <w:p w:rsidR="00AF1D2D" w:rsidRPr="00F83DAA" w:rsidRDefault="00AF1D2D" w:rsidP="00AF1D2D">
      <w:pPr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F83DAA">
        <w:rPr>
          <w:rFonts w:asciiTheme="minorHAnsi" w:hAnsiTheme="minorHAnsi" w:cstheme="minorHAnsi"/>
          <w:sz w:val="22"/>
          <w:szCs w:val="22"/>
          <w:lang w:val="lt-LT"/>
        </w:rPr>
        <w:t>Aurelija Okunauskienė</w:t>
      </w:r>
    </w:p>
    <w:p w:rsidR="00AF1D2D" w:rsidRPr="00F83DAA" w:rsidRDefault="00AF1D2D" w:rsidP="00AF1D2D">
      <w:pPr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F83DAA">
        <w:rPr>
          <w:rFonts w:asciiTheme="minorHAnsi" w:hAnsiTheme="minorHAnsi" w:cstheme="minorHAnsi"/>
          <w:sz w:val="22"/>
          <w:szCs w:val="22"/>
          <w:lang w:val="lt-LT"/>
        </w:rPr>
        <w:t xml:space="preserve">VšĮ „Vaiko labui“ vadovė </w:t>
      </w:r>
    </w:p>
    <w:p w:rsidR="00AF1D2D" w:rsidRPr="00F83DAA" w:rsidRDefault="00AF1D2D" w:rsidP="00AF1D2D">
      <w:pPr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F83DAA">
        <w:rPr>
          <w:rFonts w:asciiTheme="minorHAnsi" w:hAnsiTheme="minorHAnsi" w:cstheme="minorHAnsi"/>
          <w:sz w:val="22"/>
          <w:szCs w:val="22"/>
          <w:lang w:val="lt-LT"/>
        </w:rPr>
        <w:t>tel. 8 (5) 21 21 407 arba  mob. +370 (699) 20 223</w:t>
      </w:r>
    </w:p>
    <w:p w:rsidR="00AF1D2D" w:rsidRPr="005063A8" w:rsidRDefault="00F83DAA" w:rsidP="00AF1D2D">
      <w:pPr>
        <w:ind w:left="1276"/>
        <w:jc w:val="both"/>
        <w:rPr>
          <w:rStyle w:val="Hyperlink"/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F83DAA">
        <w:rPr>
          <w:rFonts w:asciiTheme="minorHAnsi" w:hAnsiTheme="minorHAnsi" w:cstheme="minorHAnsi"/>
          <w:sz w:val="22"/>
          <w:szCs w:val="22"/>
          <w:lang w:val="lt-LT"/>
        </w:rPr>
        <w:t>el. paštas</w:t>
      </w:r>
      <w:r w:rsidR="00AF1D2D" w:rsidRPr="00F83DAA">
        <w:rPr>
          <w:rFonts w:asciiTheme="minorHAnsi" w:hAnsiTheme="minorHAnsi" w:cstheme="minorHAnsi"/>
          <w:sz w:val="22"/>
          <w:szCs w:val="22"/>
          <w:lang w:val="lt-LT"/>
        </w:rPr>
        <w:t> </w:t>
      </w:r>
      <w:hyperlink r:id="rId9" w:history="1">
        <w:r w:rsidR="00AF1D2D" w:rsidRPr="00CC1703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aurelija.ok</w:t>
        </w:r>
        <w:r w:rsidR="00AF1D2D" w:rsidRPr="005063A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@vaikolabui.lt</w:t>
        </w:r>
      </w:hyperlink>
    </w:p>
    <w:p w:rsidR="00AF1D2D" w:rsidRPr="00F83DAA" w:rsidRDefault="00AF1D2D" w:rsidP="00AF1D2D">
      <w:pPr>
        <w:ind w:left="1276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F83DAA">
        <w:rPr>
          <w:rFonts w:asciiTheme="minorHAnsi" w:hAnsiTheme="minorHAnsi" w:cstheme="minorHAnsi"/>
          <w:sz w:val="22"/>
          <w:szCs w:val="22"/>
          <w:lang w:val="lt-LT"/>
        </w:rPr>
        <w:t>Šv. Ignoto g. 5, 01144 Vilnius</w:t>
      </w:r>
    </w:p>
    <w:p w:rsidR="00BB0C4C" w:rsidRDefault="00BB0C4C">
      <w:pPr>
        <w:spacing w:line="220" w:lineRule="exact"/>
        <w:rPr>
          <w:rFonts w:ascii="Times New Roman" w:hAnsi="Times New Roman"/>
          <w:color w:val="0000FF"/>
          <w:sz w:val="20"/>
          <w:u w:val="single"/>
          <w:lang w:val="lt-LT"/>
        </w:rPr>
      </w:pPr>
    </w:p>
    <w:sectPr w:rsidR="00BB0C4C" w:rsidSect="000A7B4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021" w:right="1021" w:bottom="851" w:left="130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C09" w:rsidRDefault="005B6C09">
      <w:r>
        <w:separator/>
      </w:r>
    </w:p>
  </w:endnote>
  <w:endnote w:type="continuationSeparator" w:id="0">
    <w:p w:rsidR="005B6C09" w:rsidRDefault="005B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6C" w:rsidRDefault="00212E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E6C" w:rsidRDefault="00212E6C">
    <w:pPr>
      <w:framePr w:w="9072" w:h="256" w:hRule="exact" w:wrap="notBeside" w:vAnchor="page" w:hAnchor="text" w:y="15132"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rPr>
        <w:sz w:val="22"/>
      </w:rPr>
      <w:pgNum/>
    </w:r>
  </w:p>
  <w:p w:rsidR="00212E6C" w:rsidRDefault="00212E6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6169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color w:val="7F7F7F" w:themeColor="text1" w:themeTint="80"/>
        <w:sz w:val="22"/>
      </w:rPr>
    </w:sdtEndPr>
    <w:sdtContent>
      <w:p w:rsidR="002B7C95" w:rsidRPr="002B7C95" w:rsidRDefault="002B7C95">
        <w:pPr>
          <w:pStyle w:val="Footer"/>
          <w:jc w:val="right"/>
          <w:rPr>
            <w:rFonts w:asciiTheme="minorHAnsi" w:hAnsiTheme="minorHAnsi" w:cstheme="minorHAnsi"/>
            <w:i/>
            <w:color w:val="7F7F7F" w:themeColor="text1" w:themeTint="80"/>
            <w:sz w:val="22"/>
          </w:rPr>
        </w:pPr>
        <w:r w:rsidRPr="002B7C95">
          <w:rPr>
            <w:rFonts w:asciiTheme="minorHAnsi" w:hAnsiTheme="minorHAnsi" w:cstheme="minorHAnsi"/>
            <w:i/>
            <w:color w:val="7F7F7F" w:themeColor="text1" w:themeTint="80"/>
            <w:sz w:val="22"/>
          </w:rPr>
          <w:fldChar w:fldCharType="begin"/>
        </w:r>
        <w:r w:rsidRPr="002B7C95">
          <w:rPr>
            <w:rFonts w:asciiTheme="minorHAnsi" w:hAnsiTheme="minorHAnsi" w:cstheme="minorHAnsi"/>
            <w:i/>
            <w:color w:val="7F7F7F" w:themeColor="text1" w:themeTint="80"/>
            <w:sz w:val="22"/>
          </w:rPr>
          <w:instrText>PAGE   \* MERGEFORMAT</w:instrText>
        </w:r>
        <w:r w:rsidRPr="002B7C95">
          <w:rPr>
            <w:rFonts w:asciiTheme="minorHAnsi" w:hAnsiTheme="minorHAnsi" w:cstheme="minorHAnsi"/>
            <w:i/>
            <w:color w:val="7F7F7F" w:themeColor="text1" w:themeTint="80"/>
            <w:sz w:val="22"/>
          </w:rPr>
          <w:fldChar w:fldCharType="separate"/>
        </w:r>
        <w:r w:rsidRPr="002B7C95">
          <w:rPr>
            <w:rFonts w:asciiTheme="minorHAnsi" w:hAnsiTheme="minorHAnsi" w:cstheme="minorHAnsi"/>
            <w:i/>
            <w:color w:val="7F7F7F" w:themeColor="text1" w:themeTint="80"/>
            <w:sz w:val="22"/>
            <w:lang w:val="lt-LT"/>
          </w:rPr>
          <w:t>2</w:t>
        </w:r>
        <w:r w:rsidRPr="002B7C95">
          <w:rPr>
            <w:rFonts w:asciiTheme="minorHAnsi" w:hAnsiTheme="minorHAnsi" w:cstheme="minorHAnsi"/>
            <w:i/>
            <w:color w:val="7F7F7F" w:themeColor="text1" w:themeTint="80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C09" w:rsidRDefault="005B6C09">
      <w:r>
        <w:separator/>
      </w:r>
    </w:p>
  </w:footnote>
  <w:footnote w:type="continuationSeparator" w:id="0">
    <w:p w:rsidR="005B6C09" w:rsidRDefault="005B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6C" w:rsidRDefault="00212E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E6C" w:rsidRDefault="00212E6C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215" w:rsidRPr="009F207E" w:rsidRDefault="005F0215" w:rsidP="005F0215">
    <w:pPr>
      <w:spacing w:before="240"/>
      <w:jc w:val="center"/>
      <w:rPr>
        <w:rFonts w:asciiTheme="minorHAnsi" w:hAnsiTheme="minorHAnsi" w:cstheme="minorHAnsi"/>
        <w:i/>
        <w:color w:val="0070C0"/>
        <w:sz w:val="32"/>
        <w:lang w:val="lt-LT"/>
      </w:rPr>
    </w:pPr>
    <w:r w:rsidRPr="009F207E">
      <w:rPr>
        <w:rFonts w:asciiTheme="minorHAnsi" w:hAnsiTheme="minorHAnsi" w:cstheme="minorHAnsi"/>
        <w:i/>
        <w:color w:val="0070C0"/>
        <w:sz w:val="32"/>
        <w:lang w:val="lt-LT"/>
      </w:rPr>
      <w:t>Program</w:t>
    </w:r>
    <w:r w:rsidR="00E204FF" w:rsidRPr="009F207E">
      <w:rPr>
        <w:rFonts w:asciiTheme="minorHAnsi" w:hAnsiTheme="minorHAnsi" w:cstheme="minorHAnsi"/>
        <w:i/>
        <w:color w:val="0070C0"/>
        <w:sz w:val="32"/>
        <w:lang w:val="lt-LT"/>
      </w:rPr>
      <w:t>a</w:t>
    </w:r>
    <w:r w:rsidRPr="009F207E">
      <w:rPr>
        <w:rFonts w:asciiTheme="minorHAnsi" w:hAnsiTheme="minorHAnsi" w:cstheme="minorHAnsi"/>
        <w:i/>
        <w:color w:val="0070C0"/>
        <w:sz w:val="32"/>
        <w:lang w:val="lt-LT"/>
      </w:rPr>
      <w:t xml:space="preserve"> ,,</w:t>
    </w:r>
    <w:r w:rsidR="00703155" w:rsidRPr="009F207E">
      <w:rPr>
        <w:rFonts w:asciiTheme="minorHAnsi" w:hAnsiTheme="minorHAnsi" w:cstheme="minorHAnsi"/>
        <w:i/>
        <w:color w:val="0070C0"/>
        <w:sz w:val="32"/>
        <w:lang w:val="lt-LT"/>
      </w:rPr>
      <w:t>Obuolio</w:t>
    </w:r>
    <w:r w:rsidRPr="009F207E">
      <w:rPr>
        <w:rFonts w:asciiTheme="minorHAnsi" w:hAnsiTheme="minorHAnsi" w:cstheme="minorHAnsi"/>
        <w:i/>
        <w:color w:val="0070C0"/>
        <w:sz w:val="32"/>
        <w:lang w:val="lt-LT"/>
      </w:rPr>
      <w:t xml:space="preserve"> draugai”</w:t>
    </w:r>
    <w:r w:rsidR="00E204FF" w:rsidRPr="009F207E">
      <w:rPr>
        <w:rFonts w:asciiTheme="minorHAnsi" w:hAnsiTheme="minorHAnsi" w:cstheme="minorHAnsi"/>
        <w:i/>
        <w:color w:val="0070C0"/>
        <w:sz w:val="32"/>
        <w:lang w:val="lt-LT"/>
      </w:rPr>
      <w:t xml:space="preserve"> ir jos</w:t>
    </w:r>
    <w:r w:rsidRPr="009F207E">
      <w:rPr>
        <w:rFonts w:asciiTheme="minorHAnsi" w:hAnsiTheme="minorHAnsi" w:cstheme="minorHAnsi"/>
        <w:i/>
        <w:color w:val="0070C0"/>
        <w:sz w:val="32"/>
        <w:lang w:val="lt-LT"/>
      </w:rPr>
      <w:t xml:space="preserve"> poveikis vaikui</w:t>
    </w:r>
  </w:p>
  <w:p w:rsidR="00212E6C" w:rsidRPr="009F207E" w:rsidRDefault="00E204FF" w:rsidP="005F0215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360"/>
      <w:jc w:val="center"/>
      <w:rPr>
        <w:color w:val="0070C0"/>
        <w:lang w:val="it-IT"/>
      </w:rPr>
    </w:pPr>
    <w:r w:rsidRPr="009F207E">
      <w:rPr>
        <w:rFonts w:asciiTheme="minorHAnsi" w:hAnsiTheme="minorHAnsi" w:cstheme="minorHAnsi"/>
        <w:i/>
        <w:color w:val="0070C0"/>
        <w:sz w:val="28"/>
        <w:lang w:val="lt-LT"/>
      </w:rPr>
      <w:t>Pedagogų</w:t>
    </w:r>
    <w:r w:rsidR="005F0215" w:rsidRPr="009F207E">
      <w:rPr>
        <w:rFonts w:asciiTheme="minorHAnsi" w:hAnsiTheme="minorHAnsi" w:cstheme="minorHAnsi"/>
        <w:i/>
        <w:color w:val="0070C0"/>
        <w:sz w:val="28"/>
        <w:lang w:val="lt-LT"/>
      </w:rPr>
      <w:t xml:space="preserve"> nuomonės tyrimo apibendrinimas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0ADE"/>
    <w:multiLevelType w:val="hybridMultilevel"/>
    <w:tmpl w:val="9E967DC8"/>
    <w:lvl w:ilvl="0" w:tplc="21168A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30" w:hanging="360"/>
      </w:pPr>
    </w:lvl>
    <w:lvl w:ilvl="2" w:tplc="0427001B" w:tentative="1">
      <w:start w:val="1"/>
      <w:numFmt w:val="lowerRoman"/>
      <w:lvlText w:val="%3."/>
      <w:lvlJc w:val="right"/>
      <w:pPr>
        <w:ind w:left="1950" w:hanging="180"/>
      </w:pPr>
    </w:lvl>
    <w:lvl w:ilvl="3" w:tplc="0427000F" w:tentative="1">
      <w:start w:val="1"/>
      <w:numFmt w:val="decimal"/>
      <w:lvlText w:val="%4."/>
      <w:lvlJc w:val="left"/>
      <w:pPr>
        <w:ind w:left="2670" w:hanging="360"/>
      </w:pPr>
    </w:lvl>
    <w:lvl w:ilvl="4" w:tplc="04270019" w:tentative="1">
      <w:start w:val="1"/>
      <w:numFmt w:val="lowerLetter"/>
      <w:lvlText w:val="%5."/>
      <w:lvlJc w:val="left"/>
      <w:pPr>
        <w:ind w:left="3390" w:hanging="360"/>
      </w:pPr>
    </w:lvl>
    <w:lvl w:ilvl="5" w:tplc="0427001B" w:tentative="1">
      <w:start w:val="1"/>
      <w:numFmt w:val="lowerRoman"/>
      <w:lvlText w:val="%6."/>
      <w:lvlJc w:val="right"/>
      <w:pPr>
        <w:ind w:left="4110" w:hanging="180"/>
      </w:pPr>
    </w:lvl>
    <w:lvl w:ilvl="6" w:tplc="0427000F" w:tentative="1">
      <w:start w:val="1"/>
      <w:numFmt w:val="decimal"/>
      <w:lvlText w:val="%7."/>
      <w:lvlJc w:val="left"/>
      <w:pPr>
        <w:ind w:left="4830" w:hanging="360"/>
      </w:pPr>
    </w:lvl>
    <w:lvl w:ilvl="7" w:tplc="04270019" w:tentative="1">
      <w:start w:val="1"/>
      <w:numFmt w:val="lowerLetter"/>
      <w:lvlText w:val="%8."/>
      <w:lvlJc w:val="left"/>
      <w:pPr>
        <w:ind w:left="5550" w:hanging="360"/>
      </w:pPr>
    </w:lvl>
    <w:lvl w:ilvl="8" w:tplc="042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3274E7F"/>
    <w:multiLevelType w:val="hybridMultilevel"/>
    <w:tmpl w:val="2E3E88E8"/>
    <w:lvl w:ilvl="0" w:tplc="F5C88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C3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7C8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F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D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AA4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E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2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4B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4135"/>
    <w:multiLevelType w:val="hybridMultilevel"/>
    <w:tmpl w:val="C7B053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5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7391547"/>
    <w:multiLevelType w:val="hybridMultilevel"/>
    <w:tmpl w:val="2EEECE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5A"/>
    <w:rsid w:val="00000C86"/>
    <w:rsid w:val="000046D2"/>
    <w:rsid w:val="00044B9B"/>
    <w:rsid w:val="000A7B45"/>
    <w:rsid w:val="000B7386"/>
    <w:rsid w:val="000D2AA0"/>
    <w:rsid w:val="000F1985"/>
    <w:rsid w:val="00122277"/>
    <w:rsid w:val="00125C6D"/>
    <w:rsid w:val="001436E9"/>
    <w:rsid w:val="001754FD"/>
    <w:rsid w:val="00191AEF"/>
    <w:rsid w:val="001A139A"/>
    <w:rsid w:val="001B08CC"/>
    <w:rsid w:val="00212E6C"/>
    <w:rsid w:val="00231827"/>
    <w:rsid w:val="00236EC5"/>
    <w:rsid w:val="00240AAD"/>
    <w:rsid w:val="00253A80"/>
    <w:rsid w:val="00253BF4"/>
    <w:rsid w:val="002B7C95"/>
    <w:rsid w:val="002D1505"/>
    <w:rsid w:val="003276DC"/>
    <w:rsid w:val="00335292"/>
    <w:rsid w:val="003548E0"/>
    <w:rsid w:val="00374729"/>
    <w:rsid w:val="00382043"/>
    <w:rsid w:val="003870D9"/>
    <w:rsid w:val="003B7B39"/>
    <w:rsid w:val="003D59E0"/>
    <w:rsid w:val="00407869"/>
    <w:rsid w:val="0047665A"/>
    <w:rsid w:val="004D10B0"/>
    <w:rsid w:val="00502755"/>
    <w:rsid w:val="00503FFD"/>
    <w:rsid w:val="005063A8"/>
    <w:rsid w:val="00530808"/>
    <w:rsid w:val="00537A0C"/>
    <w:rsid w:val="005B15F3"/>
    <w:rsid w:val="005B6C09"/>
    <w:rsid w:val="005B7463"/>
    <w:rsid w:val="005F0215"/>
    <w:rsid w:val="00633A15"/>
    <w:rsid w:val="00655A12"/>
    <w:rsid w:val="006C08B6"/>
    <w:rsid w:val="00703155"/>
    <w:rsid w:val="00787362"/>
    <w:rsid w:val="008214E4"/>
    <w:rsid w:val="00846E8B"/>
    <w:rsid w:val="008D0313"/>
    <w:rsid w:val="008F0F6B"/>
    <w:rsid w:val="009A30F0"/>
    <w:rsid w:val="009A6523"/>
    <w:rsid w:val="009F207E"/>
    <w:rsid w:val="00A3356F"/>
    <w:rsid w:val="00A73760"/>
    <w:rsid w:val="00A81133"/>
    <w:rsid w:val="00AA507E"/>
    <w:rsid w:val="00AF1D2D"/>
    <w:rsid w:val="00B50ED6"/>
    <w:rsid w:val="00B57C55"/>
    <w:rsid w:val="00B84AC4"/>
    <w:rsid w:val="00B96D41"/>
    <w:rsid w:val="00BA4FB9"/>
    <w:rsid w:val="00BB0C4C"/>
    <w:rsid w:val="00BC623C"/>
    <w:rsid w:val="00BE6E4B"/>
    <w:rsid w:val="00BF0881"/>
    <w:rsid w:val="00C30486"/>
    <w:rsid w:val="00C363DC"/>
    <w:rsid w:val="00C55487"/>
    <w:rsid w:val="00C754E3"/>
    <w:rsid w:val="00C80F09"/>
    <w:rsid w:val="00CA1E0F"/>
    <w:rsid w:val="00CB6AA7"/>
    <w:rsid w:val="00D05D4C"/>
    <w:rsid w:val="00D07DBA"/>
    <w:rsid w:val="00D503C0"/>
    <w:rsid w:val="00D568BF"/>
    <w:rsid w:val="00E01CA4"/>
    <w:rsid w:val="00E154DB"/>
    <w:rsid w:val="00E204FF"/>
    <w:rsid w:val="00E3360E"/>
    <w:rsid w:val="00E4095C"/>
    <w:rsid w:val="00E52D1A"/>
    <w:rsid w:val="00E653CF"/>
    <w:rsid w:val="00ED2277"/>
    <w:rsid w:val="00EE2D00"/>
    <w:rsid w:val="00F25499"/>
    <w:rsid w:val="00F411A1"/>
    <w:rsid w:val="00F43F90"/>
    <w:rsid w:val="00F83DAA"/>
    <w:rsid w:val="00FA2A45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09DD9"/>
  <w15:chartTrackingRefBased/>
  <w15:docId w15:val="{9BA5BEE9-80C5-4868-A7A9-3A0688B2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after="84" w:line="240" w:lineRule="atLeast"/>
      <w:jc w:val="both"/>
      <w:outlineLvl w:val="2"/>
    </w:pPr>
    <w:rPr>
      <w:rFonts w:ascii="Times New Roman" w:hAnsi="Times New Roman"/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Garamond" w:hAnsi="Garamond"/>
      <w:color w:val="000000"/>
      <w:spacing w:val="-3"/>
    </w:rPr>
  </w:style>
  <w:style w:type="paragraph" w:styleId="BodyText">
    <w:name w:val="Body Text"/>
    <w:basedOn w:val="Normal"/>
    <w:semiHidden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pacing w:val="-3"/>
      <w:lang w:val="en-C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after="84" w:line="300" w:lineRule="exact"/>
      <w:jc w:val="both"/>
    </w:pPr>
    <w:rPr>
      <w:rFonts w:ascii="Times New Roman" w:hAnsi="Times New Roman"/>
      <w:sz w:val="21"/>
      <w:lang w:val="lt-LT"/>
    </w:rPr>
  </w:style>
  <w:style w:type="table" w:styleId="TableGrid">
    <w:name w:val="Table Grid"/>
    <w:basedOn w:val="TableNormal"/>
    <w:uiPriority w:val="59"/>
    <w:rsid w:val="00BF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2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D2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2B7C95"/>
    <w:rPr>
      <w:rFonts w:ascii="Book Antiqua" w:hAnsi="Book Antiqu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elija.ok@vaikolabui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8383-90D2-4D7A-BF60-6D9D77C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8538</Words>
  <Characters>4867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Reaching Young Europe in Denmark and Lithuania</vt:lpstr>
    </vt:vector>
  </TitlesOfParts>
  <Company>Befrienders International</Company>
  <LinksUpToDate>false</LinksUpToDate>
  <CharactersWithSpaces>13379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mailto:info@vaikolabui.lt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Reaching Young Europe in Denmark and Lithuania</dc:title>
  <dc:subject/>
  <dc:creator>Chris Bale</dc:creator>
  <cp:keywords/>
  <dc:description/>
  <cp:lastModifiedBy>Aurelija</cp:lastModifiedBy>
  <cp:revision>12</cp:revision>
  <cp:lastPrinted>2018-07-13T11:30:00Z</cp:lastPrinted>
  <dcterms:created xsi:type="dcterms:W3CDTF">2018-07-12T11:23:00Z</dcterms:created>
  <dcterms:modified xsi:type="dcterms:W3CDTF">2018-07-13T11:34:00Z</dcterms:modified>
</cp:coreProperties>
</file>